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B748B" w14:textId="32700D39" w:rsidR="003C132F" w:rsidRDefault="003C132F" w:rsidP="003C132F">
      <w:pPr>
        <w:spacing w:after="0" w:line="240" w:lineRule="auto"/>
        <w:ind w:left="0" w:firstLine="0"/>
        <w:jc w:val="center"/>
        <w:rPr>
          <w:rFonts w:ascii="Times New Roman" w:eastAsia="Times New Roman" w:hAnsi="Times New Roman" w:cs="Times New Roman"/>
          <w:color w:val="auto"/>
          <w:kern w:val="0"/>
          <w:sz w:val="24"/>
          <w:lang w:eastAsia="es-ES_tradnl" w:bidi="ar-SA"/>
          <w14:ligatures w14:val="none"/>
        </w:rPr>
      </w:pPr>
      <w:r w:rsidRPr="003C132F">
        <w:rPr>
          <w:rFonts w:ascii="Times New Roman" w:eastAsia="Times New Roman" w:hAnsi="Times New Roman" w:cs="Times New Roman"/>
          <w:color w:val="auto"/>
          <w:kern w:val="0"/>
          <w:sz w:val="24"/>
          <w:lang w:eastAsia="es-ES_tradnl" w:bidi="ar-SA"/>
          <w14:ligatures w14:val="none"/>
        </w:rPr>
        <w:fldChar w:fldCharType="begin"/>
      </w:r>
      <w:r w:rsidRPr="003C132F">
        <w:rPr>
          <w:rFonts w:ascii="Times New Roman" w:eastAsia="Times New Roman" w:hAnsi="Times New Roman" w:cs="Times New Roman"/>
          <w:color w:val="auto"/>
          <w:kern w:val="0"/>
          <w:sz w:val="24"/>
          <w:lang w:eastAsia="es-ES_tradnl" w:bidi="ar-SA"/>
          <w14:ligatures w14:val="none"/>
        </w:rPr>
        <w:instrText xml:space="preserve"> INCLUDEPICTURE "/Users/rickyalvarezj./Library/Containers/com.microsoft.Word/Data/tmp/WebArchiveCopyPasteTempFiles/Logo.png" \* MERGEFORMATINET </w:instrText>
      </w:r>
      <w:r w:rsidRPr="003C132F">
        <w:rPr>
          <w:rFonts w:ascii="Times New Roman" w:eastAsia="Times New Roman" w:hAnsi="Times New Roman" w:cs="Times New Roman"/>
          <w:color w:val="auto"/>
          <w:kern w:val="0"/>
          <w:sz w:val="24"/>
          <w:lang w:eastAsia="es-ES_tradnl" w:bidi="ar-SA"/>
          <w14:ligatures w14:val="none"/>
        </w:rPr>
        <w:fldChar w:fldCharType="separate"/>
      </w:r>
      <w:r w:rsidRPr="003C132F">
        <w:rPr>
          <w:rFonts w:ascii="Times New Roman" w:eastAsia="Times New Roman" w:hAnsi="Times New Roman" w:cs="Times New Roman"/>
          <w:noProof/>
          <w:color w:val="auto"/>
          <w:kern w:val="0"/>
          <w:sz w:val="24"/>
          <w:lang w:eastAsia="es-ES_tradnl" w:bidi="ar-SA"/>
          <w14:ligatures w14:val="none"/>
        </w:rPr>
        <w:drawing>
          <wp:inline distT="0" distB="0" distL="0" distR="0" wp14:anchorId="5F4BF6B4" wp14:editId="56EB6A06">
            <wp:extent cx="977155" cy="1148157"/>
            <wp:effectExtent l="0" t="0" r="1270" b="0"/>
            <wp:docPr id="1" name="Imagen 1" descr="Contacto : Junta del Distrito Municipal La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tacto : Junta del Distrito Municipal La Victo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930" cy="1164343"/>
                    </a:xfrm>
                    <a:prstGeom prst="rect">
                      <a:avLst/>
                    </a:prstGeom>
                    <a:noFill/>
                    <a:ln>
                      <a:noFill/>
                    </a:ln>
                  </pic:spPr>
                </pic:pic>
              </a:graphicData>
            </a:graphic>
          </wp:inline>
        </w:drawing>
      </w:r>
      <w:r w:rsidRPr="003C132F">
        <w:rPr>
          <w:rFonts w:ascii="Times New Roman" w:eastAsia="Times New Roman" w:hAnsi="Times New Roman" w:cs="Times New Roman"/>
          <w:color w:val="auto"/>
          <w:kern w:val="0"/>
          <w:sz w:val="24"/>
          <w:lang w:eastAsia="es-ES_tradnl" w:bidi="ar-SA"/>
          <w14:ligatures w14:val="none"/>
        </w:rPr>
        <w:fldChar w:fldCharType="end"/>
      </w:r>
    </w:p>
    <w:p w14:paraId="0FB82438" w14:textId="77777777" w:rsidR="003C132F" w:rsidRPr="003C132F" w:rsidRDefault="003C132F" w:rsidP="003C132F">
      <w:pPr>
        <w:spacing w:after="0" w:line="240" w:lineRule="auto"/>
        <w:ind w:left="0" w:firstLine="0"/>
        <w:jc w:val="center"/>
        <w:rPr>
          <w:rFonts w:ascii="Times New Roman" w:eastAsia="Times New Roman" w:hAnsi="Times New Roman" w:cs="Times New Roman"/>
          <w:color w:val="auto"/>
          <w:kern w:val="0"/>
          <w:sz w:val="24"/>
          <w:lang w:eastAsia="es-ES_tradnl" w:bidi="ar-SA"/>
          <w14:ligatures w14:val="none"/>
        </w:rPr>
      </w:pPr>
    </w:p>
    <w:p w14:paraId="6D8198B6" w14:textId="1D80181E" w:rsidR="00465FB3" w:rsidRPr="005D457D" w:rsidRDefault="005D457D" w:rsidP="003C132F">
      <w:pPr>
        <w:spacing w:after="0" w:line="259" w:lineRule="auto"/>
        <w:ind w:left="72" w:firstLine="0"/>
        <w:jc w:val="center"/>
        <w:rPr>
          <w:b/>
          <w:bCs/>
          <w:sz w:val="32"/>
          <w:szCs w:val="32"/>
        </w:rPr>
      </w:pPr>
      <w:r w:rsidRPr="005D457D">
        <w:rPr>
          <w:b/>
          <w:bCs/>
          <w:sz w:val="32"/>
          <w:szCs w:val="32"/>
        </w:rPr>
        <w:t xml:space="preserve">JUNTA DISTRITO MUNICIPAL </w:t>
      </w:r>
      <w:r w:rsidR="003C132F">
        <w:rPr>
          <w:b/>
          <w:bCs/>
          <w:sz w:val="32"/>
          <w:szCs w:val="32"/>
        </w:rPr>
        <w:t>LA VICTORIA.</w:t>
      </w:r>
    </w:p>
    <w:p w14:paraId="1FCC5E67" w14:textId="56FAFB81" w:rsidR="00465FB3" w:rsidRPr="005D457D" w:rsidRDefault="003623AB" w:rsidP="00AF38A3">
      <w:pPr>
        <w:spacing w:after="0" w:line="259" w:lineRule="auto"/>
        <w:ind w:left="13" w:right="3" w:hanging="10"/>
        <w:jc w:val="center"/>
        <w:rPr>
          <w:sz w:val="24"/>
        </w:rPr>
      </w:pPr>
      <w:r w:rsidRPr="005D457D">
        <w:rPr>
          <w:b/>
          <w:sz w:val="24"/>
        </w:rPr>
        <w:t>PLIEGO DE CONDICIONES ESPECIFICAS</w:t>
      </w:r>
    </w:p>
    <w:p w14:paraId="7E4E58A0" w14:textId="758F5A2D" w:rsidR="00465FB3" w:rsidRPr="005D457D" w:rsidRDefault="00465FB3" w:rsidP="00AF38A3">
      <w:pPr>
        <w:spacing w:after="0" w:line="259" w:lineRule="auto"/>
        <w:ind w:left="72" w:firstLine="0"/>
        <w:jc w:val="center"/>
        <w:rPr>
          <w:sz w:val="24"/>
        </w:rPr>
      </w:pPr>
    </w:p>
    <w:p w14:paraId="1EAAEFB5" w14:textId="17837A25" w:rsidR="00465FB3" w:rsidRPr="005D457D" w:rsidRDefault="00465FB3" w:rsidP="00AF38A3">
      <w:pPr>
        <w:spacing w:after="0" w:line="259" w:lineRule="auto"/>
        <w:ind w:left="72" w:firstLine="0"/>
        <w:jc w:val="center"/>
        <w:rPr>
          <w:sz w:val="24"/>
        </w:rPr>
      </w:pPr>
    </w:p>
    <w:p w14:paraId="7C005AA7" w14:textId="25838356" w:rsidR="00465FB3" w:rsidRPr="005D457D" w:rsidRDefault="003C132F">
      <w:pPr>
        <w:spacing w:after="0" w:line="259" w:lineRule="auto"/>
        <w:ind w:left="72" w:firstLine="0"/>
        <w:jc w:val="center"/>
        <w:rPr>
          <w:sz w:val="24"/>
        </w:rPr>
      </w:pPr>
      <w:r w:rsidRPr="003C132F">
        <w:rPr>
          <w:b/>
          <w:sz w:val="24"/>
        </w:rPr>
        <w:t>CONSTRUCCION DE DIFERENTES OBRAS MUNICIPALES A SER REALIZADAS EN EL PRIMER TRIMESTRE DEL AÑO POR ESTA JUNTA DISTRITO MUNICIPAL LA VICTORIA.</w:t>
      </w:r>
      <w:r w:rsidR="003623AB" w:rsidRPr="005D457D">
        <w:rPr>
          <w:b/>
          <w:sz w:val="24"/>
        </w:rPr>
        <w:t xml:space="preserve"> </w:t>
      </w:r>
    </w:p>
    <w:p w14:paraId="34A2A025" w14:textId="77777777" w:rsidR="00465FB3" w:rsidRPr="005D457D" w:rsidRDefault="003623AB">
      <w:pPr>
        <w:spacing w:after="0" w:line="259" w:lineRule="auto"/>
        <w:ind w:left="72" w:firstLine="0"/>
        <w:jc w:val="center"/>
        <w:rPr>
          <w:sz w:val="24"/>
        </w:rPr>
      </w:pPr>
      <w:r w:rsidRPr="005D457D">
        <w:rPr>
          <w:b/>
          <w:sz w:val="24"/>
        </w:rPr>
        <w:t xml:space="preserve"> </w:t>
      </w:r>
    </w:p>
    <w:p w14:paraId="7CE5A643" w14:textId="76245216" w:rsidR="00465FB3" w:rsidRPr="005D457D" w:rsidRDefault="00465FB3" w:rsidP="005D457D">
      <w:pPr>
        <w:spacing w:after="0" w:line="259" w:lineRule="auto"/>
        <w:rPr>
          <w:sz w:val="24"/>
        </w:rPr>
      </w:pPr>
    </w:p>
    <w:p w14:paraId="112857A5" w14:textId="77777777" w:rsidR="00465FB3" w:rsidRPr="005D457D" w:rsidRDefault="003623AB">
      <w:pPr>
        <w:spacing w:after="0" w:line="259" w:lineRule="auto"/>
        <w:ind w:left="0" w:firstLine="0"/>
        <w:jc w:val="left"/>
        <w:rPr>
          <w:sz w:val="24"/>
        </w:rPr>
      </w:pPr>
      <w:r w:rsidRPr="005D457D">
        <w:rPr>
          <w:b/>
          <w:sz w:val="24"/>
        </w:rPr>
        <w:t xml:space="preserve"> </w:t>
      </w:r>
    </w:p>
    <w:p w14:paraId="53B71FCB" w14:textId="77777777" w:rsidR="00465FB3" w:rsidRPr="005D457D" w:rsidRDefault="003623AB">
      <w:pPr>
        <w:spacing w:after="0" w:line="259" w:lineRule="auto"/>
        <w:ind w:left="72" w:firstLine="0"/>
        <w:jc w:val="center"/>
        <w:rPr>
          <w:sz w:val="24"/>
        </w:rPr>
      </w:pPr>
      <w:r w:rsidRPr="005D457D">
        <w:rPr>
          <w:b/>
          <w:sz w:val="24"/>
        </w:rPr>
        <w:t xml:space="preserve"> </w:t>
      </w:r>
    </w:p>
    <w:p w14:paraId="334B9A32" w14:textId="77777777" w:rsidR="00465FB3" w:rsidRPr="005D457D" w:rsidRDefault="003623AB">
      <w:pPr>
        <w:spacing w:after="0" w:line="259" w:lineRule="auto"/>
        <w:ind w:left="72" w:firstLine="0"/>
        <w:jc w:val="center"/>
        <w:rPr>
          <w:sz w:val="24"/>
        </w:rPr>
      </w:pPr>
      <w:r w:rsidRPr="005D457D">
        <w:rPr>
          <w:b/>
          <w:sz w:val="24"/>
        </w:rPr>
        <w:t xml:space="preserve"> </w:t>
      </w:r>
    </w:p>
    <w:p w14:paraId="766735C5" w14:textId="77777777" w:rsidR="00465FB3" w:rsidRPr="005D457D" w:rsidRDefault="003623AB">
      <w:pPr>
        <w:spacing w:after="0" w:line="259" w:lineRule="auto"/>
        <w:ind w:left="13" w:right="2" w:hanging="10"/>
        <w:jc w:val="center"/>
        <w:rPr>
          <w:sz w:val="24"/>
        </w:rPr>
      </w:pPr>
      <w:r w:rsidRPr="005D457D">
        <w:rPr>
          <w:b/>
          <w:sz w:val="24"/>
        </w:rPr>
        <w:t xml:space="preserve">COMPARACIÓN DE PRECIOS  </w:t>
      </w:r>
    </w:p>
    <w:p w14:paraId="7086BCF3" w14:textId="77777777" w:rsidR="00465FB3" w:rsidRPr="005D457D" w:rsidRDefault="003623AB">
      <w:pPr>
        <w:spacing w:after="0" w:line="259" w:lineRule="auto"/>
        <w:ind w:left="0" w:firstLine="0"/>
        <w:jc w:val="left"/>
        <w:rPr>
          <w:sz w:val="24"/>
        </w:rPr>
      </w:pPr>
      <w:r w:rsidRPr="005D457D">
        <w:rPr>
          <w:b/>
          <w:sz w:val="24"/>
        </w:rPr>
        <w:t xml:space="preserve"> </w:t>
      </w:r>
    </w:p>
    <w:p w14:paraId="7C0BB62D" w14:textId="06F384D5" w:rsidR="00465FB3" w:rsidRPr="005D457D" w:rsidRDefault="003623AB">
      <w:pPr>
        <w:spacing w:after="0" w:line="259" w:lineRule="auto"/>
        <w:ind w:left="13" w:hanging="10"/>
        <w:jc w:val="center"/>
        <w:rPr>
          <w:sz w:val="24"/>
        </w:rPr>
      </w:pPr>
      <w:r w:rsidRPr="005D457D">
        <w:rPr>
          <w:b/>
          <w:sz w:val="24"/>
        </w:rPr>
        <w:t>REFERENCIA:  J</w:t>
      </w:r>
      <w:r w:rsidR="003C132F">
        <w:rPr>
          <w:b/>
          <w:sz w:val="24"/>
        </w:rPr>
        <w:t>DMV</w:t>
      </w:r>
      <w:r w:rsidRPr="005D457D">
        <w:rPr>
          <w:b/>
          <w:sz w:val="24"/>
        </w:rPr>
        <w:t>-CCC-CP-202</w:t>
      </w:r>
      <w:r w:rsidR="005D457D" w:rsidRPr="005D457D">
        <w:rPr>
          <w:b/>
          <w:sz w:val="24"/>
        </w:rPr>
        <w:t>6</w:t>
      </w:r>
      <w:r w:rsidRPr="005D457D">
        <w:rPr>
          <w:b/>
          <w:sz w:val="24"/>
        </w:rPr>
        <w:t>-000</w:t>
      </w:r>
      <w:r w:rsidR="005D457D" w:rsidRPr="005D457D">
        <w:rPr>
          <w:b/>
          <w:sz w:val="24"/>
        </w:rPr>
        <w:t>1.</w:t>
      </w:r>
    </w:p>
    <w:p w14:paraId="6858DEF2" w14:textId="77777777" w:rsidR="00465FB3" w:rsidRDefault="003623AB">
      <w:pPr>
        <w:spacing w:after="0" w:line="259" w:lineRule="auto"/>
        <w:ind w:left="72" w:firstLine="0"/>
        <w:jc w:val="center"/>
      </w:pPr>
      <w:r>
        <w:rPr>
          <w:sz w:val="28"/>
        </w:rPr>
        <w:t xml:space="preserve"> </w:t>
      </w:r>
    </w:p>
    <w:p w14:paraId="346DDAD5" w14:textId="77777777" w:rsidR="00465FB3" w:rsidRDefault="003623AB">
      <w:pPr>
        <w:spacing w:after="0" w:line="259" w:lineRule="auto"/>
        <w:ind w:left="0" w:firstLine="0"/>
        <w:jc w:val="left"/>
      </w:pPr>
      <w:r>
        <w:rPr>
          <w:sz w:val="28"/>
        </w:rPr>
        <w:t xml:space="preserve"> </w:t>
      </w:r>
    </w:p>
    <w:p w14:paraId="7570ECF3" w14:textId="77777777" w:rsidR="00465FB3" w:rsidRDefault="003623AB">
      <w:pPr>
        <w:spacing w:after="0" w:line="259" w:lineRule="auto"/>
        <w:ind w:left="0" w:firstLine="0"/>
        <w:jc w:val="left"/>
      </w:pPr>
      <w:r>
        <w:rPr>
          <w:sz w:val="28"/>
        </w:rPr>
        <w:t xml:space="preserve"> </w:t>
      </w:r>
    </w:p>
    <w:p w14:paraId="083F22BD" w14:textId="77777777" w:rsidR="00465FB3" w:rsidRDefault="003623AB">
      <w:pPr>
        <w:spacing w:after="0" w:line="259" w:lineRule="auto"/>
        <w:ind w:left="0" w:firstLine="0"/>
        <w:jc w:val="left"/>
      </w:pPr>
      <w:r>
        <w:rPr>
          <w:sz w:val="28"/>
        </w:rPr>
        <w:t xml:space="preserve"> </w:t>
      </w:r>
    </w:p>
    <w:p w14:paraId="767F5A6E" w14:textId="77777777" w:rsidR="003C132F" w:rsidRDefault="003C132F" w:rsidP="00DA786A">
      <w:pPr>
        <w:tabs>
          <w:tab w:val="center" w:pos="4681"/>
          <w:tab w:val="center" w:pos="8296"/>
        </w:tabs>
        <w:spacing w:after="3" w:line="259" w:lineRule="auto"/>
        <w:ind w:left="0" w:firstLine="0"/>
        <w:jc w:val="center"/>
        <w:rPr>
          <w:b/>
          <w:sz w:val="16"/>
          <w:szCs w:val="16"/>
        </w:rPr>
      </w:pPr>
    </w:p>
    <w:p w14:paraId="09B23DAB" w14:textId="4E09AD21" w:rsidR="003C132F" w:rsidRDefault="003C132F" w:rsidP="00DA786A">
      <w:pPr>
        <w:tabs>
          <w:tab w:val="center" w:pos="4681"/>
          <w:tab w:val="center" w:pos="8296"/>
        </w:tabs>
        <w:spacing w:after="3" w:line="259" w:lineRule="auto"/>
        <w:ind w:left="0" w:firstLine="0"/>
        <w:jc w:val="center"/>
        <w:rPr>
          <w:b/>
          <w:sz w:val="16"/>
          <w:szCs w:val="16"/>
        </w:rPr>
      </w:pPr>
    </w:p>
    <w:p w14:paraId="158C82DC" w14:textId="77777777" w:rsidR="003C132F" w:rsidRDefault="003C132F" w:rsidP="00DA786A">
      <w:pPr>
        <w:tabs>
          <w:tab w:val="center" w:pos="4681"/>
          <w:tab w:val="center" w:pos="8296"/>
        </w:tabs>
        <w:spacing w:after="3" w:line="259" w:lineRule="auto"/>
        <w:ind w:left="0" w:firstLine="0"/>
        <w:jc w:val="center"/>
        <w:rPr>
          <w:b/>
          <w:sz w:val="16"/>
          <w:szCs w:val="16"/>
        </w:rPr>
      </w:pPr>
    </w:p>
    <w:p w14:paraId="66D19231" w14:textId="77777777" w:rsidR="003C132F" w:rsidRDefault="003C132F" w:rsidP="00DA786A">
      <w:pPr>
        <w:tabs>
          <w:tab w:val="center" w:pos="4681"/>
          <w:tab w:val="center" w:pos="8296"/>
        </w:tabs>
        <w:spacing w:after="3" w:line="259" w:lineRule="auto"/>
        <w:ind w:left="0" w:firstLine="0"/>
        <w:jc w:val="center"/>
        <w:rPr>
          <w:b/>
          <w:sz w:val="16"/>
          <w:szCs w:val="16"/>
        </w:rPr>
      </w:pPr>
    </w:p>
    <w:p w14:paraId="5427BC74" w14:textId="77777777" w:rsidR="003C132F" w:rsidRDefault="003C132F" w:rsidP="00DA786A">
      <w:pPr>
        <w:tabs>
          <w:tab w:val="center" w:pos="4681"/>
          <w:tab w:val="center" w:pos="8296"/>
        </w:tabs>
        <w:spacing w:after="3" w:line="259" w:lineRule="auto"/>
        <w:ind w:left="0" w:firstLine="0"/>
        <w:jc w:val="center"/>
        <w:rPr>
          <w:b/>
          <w:sz w:val="16"/>
          <w:szCs w:val="16"/>
        </w:rPr>
      </w:pPr>
    </w:p>
    <w:p w14:paraId="20362B1D" w14:textId="77777777" w:rsidR="003C132F" w:rsidRDefault="003C132F" w:rsidP="00DA786A">
      <w:pPr>
        <w:tabs>
          <w:tab w:val="center" w:pos="4681"/>
          <w:tab w:val="center" w:pos="8296"/>
        </w:tabs>
        <w:spacing w:after="3" w:line="259" w:lineRule="auto"/>
        <w:ind w:left="0" w:firstLine="0"/>
        <w:jc w:val="center"/>
        <w:rPr>
          <w:b/>
          <w:sz w:val="16"/>
          <w:szCs w:val="16"/>
        </w:rPr>
      </w:pPr>
    </w:p>
    <w:p w14:paraId="5991B29E" w14:textId="77777777" w:rsidR="003C132F" w:rsidRDefault="003C132F" w:rsidP="00DA786A">
      <w:pPr>
        <w:tabs>
          <w:tab w:val="center" w:pos="4681"/>
          <w:tab w:val="center" w:pos="8296"/>
        </w:tabs>
        <w:spacing w:after="3" w:line="259" w:lineRule="auto"/>
        <w:ind w:left="0" w:firstLine="0"/>
        <w:jc w:val="center"/>
        <w:rPr>
          <w:b/>
          <w:sz w:val="16"/>
          <w:szCs w:val="16"/>
        </w:rPr>
      </w:pPr>
    </w:p>
    <w:p w14:paraId="162AF7B6" w14:textId="77777777" w:rsidR="003C132F" w:rsidRDefault="003C132F" w:rsidP="00DA786A">
      <w:pPr>
        <w:tabs>
          <w:tab w:val="center" w:pos="4681"/>
          <w:tab w:val="center" w:pos="8296"/>
        </w:tabs>
        <w:spacing w:after="3" w:line="259" w:lineRule="auto"/>
        <w:ind w:left="0" w:firstLine="0"/>
        <w:jc w:val="center"/>
        <w:rPr>
          <w:b/>
          <w:sz w:val="16"/>
          <w:szCs w:val="16"/>
        </w:rPr>
      </w:pPr>
    </w:p>
    <w:p w14:paraId="5505CB3A" w14:textId="77777777" w:rsidR="003C132F" w:rsidRDefault="003C132F" w:rsidP="00DA786A">
      <w:pPr>
        <w:tabs>
          <w:tab w:val="center" w:pos="4681"/>
          <w:tab w:val="center" w:pos="8296"/>
        </w:tabs>
        <w:spacing w:after="3" w:line="259" w:lineRule="auto"/>
        <w:ind w:left="0" w:firstLine="0"/>
        <w:jc w:val="center"/>
        <w:rPr>
          <w:b/>
          <w:sz w:val="16"/>
          <w:szCs w:val="16"/>
        </w:rPr>
      </w:pPr>
    </w:p>
    <w:p w14:paraId="2628D06F" w14:textId="77777777" w:rsidR="003C132F" w:rsidRDefault="003C132F" w:rsidP="00DA786A">
      <w:pPr>
        <w:tabs>
          <w:tab w:val="center" w:pos="4681"/>
          <w:tab w:val="center" w:pos="8296"/>
        </w:tabs>
        <w:spacing w:after="3" w:line="259" w:lineRule="auto"/>
        <w:ind w:left="0" w:firstLine="0"/>
        <w:jc w:val="center"/>
        <w:rPr>
          <w:b/>
          <w:sz w:val="16"/>
          <w:szCs w:val="16"/>
        </w:rPr>
      </w:pPr>
    </w:p>
    <w:p w14:paraId="194021CD" w14:textId="77777777" w:rsidR="003C132F" w:rsidRDefault="003C132F" w:rsidP="00DA786A">
      <w:pPr>
        <w:tabs>
          <w:tab w:val="center" w:pos="4681"/>
          <w:tab w:val="center" w:pos="8296"/>
        </w:tabs>
        <w:spacing w:after="3" w:line="259" w:lineRule="auto"/>
        <w:ind w:left="0" w:firstLine="0"/>
        <w:jc w:val="center"/>
        <w:rPr>
          <w:b/>
          <w:sz w:val="16"/>
          <w:szCs w:val="16"/>
        </w:rPr>
      </w:pPr>
    </w:p>
    <w:p w14:paraId="362E4859" w14:textId="77777777" w:rsidR="003C132F" w:rsidRDefault="003C132F" w:rsidP="00DA786A">
      <w:pPr>
        <w:tabs>
          <w:tab w:val="center" w:pos="4681"/>
          <w:tab w:val="center" w:pos="8296"/>
        </w:tabs>
        <w:spacing w:after="3" w:line="259" w:lineRule="auto"/>
        <w:ind w:left="0" w:firstLine="0"/>
        <w:jc w:val="center"/>
        <w:rPr>
          <w:b/>
          <w:sz w:val="16"/>
          <w:szCs w:val="16"/>
        </w:rPr>
      </w:pPr>
    </w:p>
    <w:p w14:paraId="42247974" w14:textId="77777777" w:rsidR="003C132F" w:rsidRDefault="003C132F" w:rsidP="00DA786A">
      <w:pPr>
        <w:tabs>
          <w:tab w:val="center" w:pos="4681"/>
          <w:tab w:val="center" w:pos="8296"/>
        </w:tabs>
        <w:spacing w:after="3" w:line="259" w:lineRule="auto"/>
        <w:ind w:left="0" w:firstLine="0"/>
        <w:jc w:val="center"/>
        <w:rPr>
          <w:b/>
          <w:sz w:val="16"/>
          <w:szCs w:val="16"/>
        </w:rPr>
      </w:pPr>
    </w:p>
    <w:p w14:paraId="137DAF27" w14:textId="77777777" w:rsidR="003C132F" w:rsidRDefault="003C132F" w:rsidP="00DA786A">
      <w:pPr>
        <w:tabs>
          <w:tab w:val="center" w:pos="4681"/>
          <w:tab w:val="center" w:pos="8296"/>
        </w:tabs>
        <w:spacing w:after="3" w:line="259" w:lineRule="auto"/>
        <w:ind w:left="0" w:firstLine="0"/>
        <w:jc w:val="center"/>
        <w:rPr>
          <w:b/>
          <w:sz w:val="16"/>
          <w:szCs w:val="16"/>
        </w:rPr>
      </w:pPr>
    </w:p>
    <w:p w14:paraId="5D67CEF4" w14:textId="77777777" w:rsidR="003C132F" w:rsidRDefault="003C132F" w:rsidP="00DA786A">
      <w:pPr>
        <w:tabs>
          <w:tab w:val="center" w:pos="4681"/>
          <w:tab w:val="center" w:pos="8296"/>
        </w:tabs>
        <w:spacing w:after="3" w:line="259" w:lineRule="auto"/>
        <w:ind w:left="0" w:firstLine="0"/>
        <w:jc w:val="center"/>
        <w:rPr>
          <w:b/>
          <w:sz w:val="16"/>
          <w:szCs w:val="16"/>
        </w:rPr>
      </w:pPr>
    </w:p>
    <w:p w14:paraId="7E8AB329" w14:textId="77777777" w:rsidR="003C132F" w:rsidRDefault="003C132F" w:rsidP="00DA786A">
      <w:pPr>
        <w:tabs>
          <w:tab w:val="center" w:pos="4681"/>
          <w:tab w:val="center" w:pos="8296"/>
        </w:tabs>
        <w:spacing w:after="3" w:line="259" w:lineRule="auto"/>
        <w:ind w:left="0" w:firstLine="0"/>
        <w:jc w:val="center"/>
        <w:rPr>
          <w:b/>
          <w:sz w:val="16"/>
          <w:szCs w:val="16"/>
        </w:rPr>
      </w:pPr>
    </w:p>
    <w:p w14:paraId="16BE8AC3" w14:textId="77777777" w:rsidR="003C132F" w:rsidRDefault="003C132F" w:rsidP="00DA786A">
      <w:pPr>
        <w:tabs>
          <w:tab w:val="center" w:pos="4681"/>
          <w:tab w:val="center" w:pos="8296"/>
        </w:tabs>
        <w:spacing w:after="3" w:line="259" w:lineRule="auto"/>
        <w:ind w:left="0" w:firstLine="0"/>
        <w:jc w:val="center"/>
        <w:rPr>
          <w:b/>
          <w:sz w:val="16"/>
          <w:szCs w:val="16"/>
        </w:rPr>
      </w:pPr>
    </w:p>
    <w:p w14:paraId="112075E0" w14:textId="2A082D4C" w:rsidR="00465FB3" w:rsidRPr="005D457D" w:rsidRDefault="003C132F" w:rsidP="00DA786A">
      <w:pPr>
        <w:tabs>
          <w:tab w:val="center" w:pos="4681"/>
          <w:tab w:val="center" w:pos="8296"/>
        </w:tabs>
        <w:spacing w:after="3" w:line="259" w:lineRule="auto"/>
        <w:ind w:left="0" w:firstLine="0"/>
        <w:jc w:val="center"/>
        <w:rPr>
          <w:sz w:val="16"/>
          <w:szCs w:val="16"/>
        </w:rPr>
      </w:pPr>
      <w:r>
        <w:rPr>
          <w:b/>
          <w:sz w:val="16"/>
          <w:szCs w:val="16"/>
        </w:rPr>
        <w:t xml:space="preserve">Marzo </w:t>
      </w:r>
      <w:r w:rsidR="005D457D" w:rsidRPr="005D457D">
        <w:rPr>
          <w:b/>
          <w:sz w:val="16"/>
          <w:szCs w:val="16"/>
        </w:rPr>
        <w:t>202</w:t>
      </w:r>
      <w:r w:rsidR="005D457D">
        <w:rPr>
          <w:b/>
          <w:sz w:val="16"/>
          <w:szCs w:val="16"/>
        </w:rPr>
        <w:t>6</w:t>
      </w:r>
    </w:p>
    <w:p w14:paraId="0CF3EDBE" w14:textId="09EF65E3" w:rsidR="00465FB3" w:rsidRDefault="00465FB3">
      <w:pPr>
        <w:spacing w:after="0" w:line="259" w:lineRule="auto"/>
        <w:ind w:left="0" w:firstLine="0"/>
        <w:jc w:val="left"/>
      </w:pPr>
    </w:p>
    <w:p w14:paraId="04F440EF" w14:textId="3450B221" w:rsidR="00465FB3" w:rsidRDefault="003623AB" w:rsidP="00837ACD">
      <w:pPr>
        <w:pStyle w:val="Ttulo1"/>
        <w:ind w:right="39"/>
      </w:pPr>
      <w:r>
        <w:lastRenderedPageBreak/>
        <w:t xml:space="preserve">SECCIÓN I: INFORMACIONES PARTICULARES DEL PROCEDIMIENTO ............................ </w:t>
      </w:r>
    </w:p>
    <w:p w14:paraId="296BB910" w14:textId="4B6C5C3F" w:rsidR="00465FB3" w:rsidRDefault="003623AB" w:rsidP="00837ACD">
      <w:pPr>
        <w:tabs>
          <w:tab w:val="center" w:pos="405"/>
          <w:tab w:val="right" w:pos="9361"/>
        </w:tabs>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9633590" wp14:editId="6E0AD909">
                <wp:simplePos x="0" y="0"/>
                <wp:positionH relativeFrom="column">
                  <wp:posOffset>151058</wp:posOffset>
                </wp:positionH>
                <wp:positionV relativeFrom="paragraph">
                  <wp:posOffset>2324</wp:posOffset>
                </wp:positionV>
                <wp:extent cx="99060" cy="1491234"/>
                <wp:effectExtent l="0" t="0" r="0" b="0"/>
                <wp:wrapSquare wrapText="bothSides"/>
                <wp:docPr id="74619" name="Group 74619"/>
                <wp:cNvGraphicFramePr/>
                <a:graphic xmlns:a="http://schemas.openxmlformats.org/drawingml/2006/main">
                  <a:graphicData uri="http://schemas.microsoft.com/office/word/2010/wordprocessingGroup">
                    <wpg:wgp>
                      <wpg:cNvGrpSpPr/>
                      <wpg:grpSpPr>
                        <a:xfrm>
                          <a:off x="0" y="0"/>
                          <a:ext cx="99060" cy="1491234"/>
                          <a:chOff x="0" y="0"/>
                          <a:chExt cx="99060" cy="1491234"/>
                        </a:xfrm>
                      </wpg:grpSpPr>
                      <pic:pic xmlns:pic="http://schemas.openxmlformats.org/drawingml/2006/picture">
                        <pic:nvPicPr>
                          <pic:cNvPr id="4545" name="Picture 4545"/>
                          <pic:cNvPicPr/>
                        </pic:nvPicPr>
                        <pic:blipFill>
                          <a:blip r:embed="rId9"/>
                          <a:stretch>
                            <a:fillRect/>
                          </a:stretch>
                        </pic:blipFill>
                        <pic:spPr>
                          <a:xfrm>
                            <a:off x="3810" y="0"/>
                            <a:ext cx="95250" cy="102870"/>
                          </a:xfrm>
                          <a:prstGeom prst="rect">
                            <a:avLst/>
                          </a:prstGeom>
                        </pic:spPr>
                      </pic:pic>
                      <pic:pic xmlns:pic="http://schemas.openxmlformats.org/drawingml/2006/picture">
                        <pic:nvPicPr>
                          <pic:cNvPr id="4550" name="Picture 4550"/>
                          <pic:cNvPicPr/>
                        </pic:nvPicPr>
                        <pic:blipFill>
                          <a:blip r:embed="rId10"/>
                          <a:stretch>
                            <a:fillRect/>
                          </a:stretch>
                        </pic:blipFill>
                        <pic:spPr>
                          <a:xfrm>
                            <a:off x="2286" y="172212"/>
                            <a:ext cx="96774" cy="103632"/>
                          </a:xfrm>
                          <a:prstGeom prst="rect">
                            <a:avLst/>
                          </a:prstGeom>
                        </pic:spPr>
                      </pic:pic>
                      <pic:pic xmlns:pic="http://schemas.openxmlformats.org/drawingml/2006/picture">
                        <pic:nvPicPr>
                          <pic:cNvPr id="4555" name="Picture 4555"/>
                          <pic:cNvPicPr/>
                        </pic:nvPicPr>
                        <pic:blipFill>
                          <a:blip r:embed="rId11"/>
                          <a:stretch>
                            <a:fillRect/>
                          </a:stretch>
                        </pic:blipFill>
                        <pic:spPr>
                          <a:xfrm>
                            <a:off x="1524" y="345948"/>
                            <a:ext cx="97536" cy="103632"/>
                          </a:xfrm>
                          <a:prstGeom prst="rect">
                            <a:avLst/>
                          </a:prstGeom>
                        </pic:spPr>
                      </pic:pic>
                      <pic:pic xmlns:pic="http://schemas.openxmlformats.org/drawingml/2006/picture">
                        <pic:nvPicPr>
                          <pic:cNvPr id="4560" name="Picture 4560"/>
                          <pic:cNvPicPr/>
                        </pic:nvPicPr>
                        <pic:blipFill>
                          <a:blip r:embed="rId12"/>
                          <a:stretch>
                            <a:fillRect/>
                          </a:stretch>
                        </pic:blipFill>
                        <pic:spPr>
                          <a:xfrm>
                            <a:off x="0" y="520446"/>
                            <a:ext cx="99060" cy="102870"/>
                          </a:xfrm>
                          <a:prstGeom prst="rect">
                            <a:avLst/>
                          </a:prstGeom>
                        </pic:spPr>
                      </pic:pic>
                      <pic:pic xmlns:pic="http://schemas.openxmlformats.org/drawingml/2006/picture">
                        <pic:nvPicPr>
                          <pic:cNvPr id="4565" name="Picture 4565"/>
                          <pic:cNvPicPr/>
                        </pic:nvPicPr>
                        <pic:blipFill>
                          <a:blip r:embed="rId13"/>
                          <a:stretch>
                            <a:fillRect/>
                          </a:stretch>
                        </pic:blipFill>
                        <pic:spPr>
                          <a:xfrm>
                            <a:off x="1524" y="694182"/>
                            <a:ext cx="97536" cy="102870"/>
                          </a:xfrm>
                          <a:prstGeom prst="rect">
                            <a:avLst/>
                          </a:prstGeom>
                        </pic:spPr>
                      </pic:pic>
                      <pic:pic xmlns:pic="http://schemas.openxmlformats.org/drawingml/2006/picture">
                        <pic:nvPicPr>
                          <pic:cNvPr id="4570" name="Picture 4570"/>
                          <pic:cNvPicPr/>
                        </pic:nvPicPr>
                        <pic:blipFill>
                          <a:blip r:embed="rId14"/>
                          <a:stretch>
                            <a:fillRect/>
                          </a:stretch>
                        </pic:blipFill>
                        <pic:spPr>
                          <a:xfrm>
                            <a:off x="4572" y="867156"/>
                            <a:ext cx="94488" cy="103632"/>
                          </a:xfrm>
                          <a:prstGeom prst="rect">
                            <a:avLst/>
                          </a:prstGeom>
                        </pic:spPr>
                      </pic:pic>
                      <pic:pic xmlns:pic="http://schemas.openxmlformats.org/drawingml/2006/picture">
                        <pic:nvPicPr>
                          <pic:cNvPr id="4575" name="Picture 4575"/>
                          <pic:cNvPicPr/>
                        </pic:nvPicPr>
                        <pic:blipFill>
                          <a:blip r:embed="rId15"/>
                          <a:stretch>
                            <a:fillRect/>
                          </a:stretch>
                        </pic:blipFill>
                        <pic:spPr>
                          <a:xfrm>
                            <a:off x="5334" y="1041654"/>
                            <a:ext cx="93726" cy="102870"/>
                          </a:xfrm>
                          <a:prstGeom prst="rect">
                            <a:avLst/>
                          </a:prstGeom>
                        </pic:spPr>
                      </pic:pic>
                      <pic:pic xmlns:pic="http://schemas.openxmlformats.org/drawingml/2006/picture">
                        <pic:nvPicPr>
                          <pic:cNvPr id="4580" name="Picture 4580"/>
                          <pic:cNvPicPr/>
                        </pic:nvPicPr>
                        <pic:blipFill>
                          <a:blip r:embed="rId16"/>
                          <a:stretch>
                            <a:fillRect/>
                          </a:stretch>
                        </pic:blipFill>
                        <pic:spPr>
                          <a:xfrm>
                            <a:off x="3048" y="1213866"/>
                            <a:ext cx="96012" cy="103632"/>
                          </a:xfrm>
                          <a:prstGeom prst="rect">
                            <a:avLst/>
                          </a:prstGeom>
                        </pic:spPr>
                      </pic:pic>
                      <pic:pic xmlns:pic="http://schemas.openxmlformats.org/drawingml/2006/picture">
                        <pic:nvPicPr>
                          <pic:cNvPr id="4585" name="Picture 4585"/>
                          <pic:cNvPicPr/>
                        </pic:nvPicPr>
                        <pic:blipFill>
                          <a:blip r:embed="rId17"/>
                          <a:stretch>
                            <a:fillRect/>
                          </a:stretch>
                        </pic:blipFill>
                        <pic:spPr>
                          <a:xfrm>
                            <a:off x="3810" y="1387602"/>
                            <a:ext cx="95250" cy="103632"/>
                          </a:xfrm>
                          <a:prstGeom prst="rect">
                            <a:avLst/>
                          </a:prstGeom>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AA2CC7B" id="Group 74619" o:spid="_x0000_s1026" style="position:absolute;margin-left:11.9pt;margin-top:.2pt;width:7.8pt;height:117.4pt;z-index:251658240" coordsize="990,14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">
                <v:shape id="Picture 4545" o:spid="_x0000_s1027" type="#_x0000_t75" style="position:absolute;left:38;width:952;height:1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">
                  <v:imagedata r:id="rId21" o:title=""/>
                </v:shape>
                <v:shape id="Picture 4550" o:spid="_x0000_s1028" type="#_x0000_t75" style="position:absolute;left:22;top:1722;width:968;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">
                  <v:imagedata r:id="rId22" o:title=""/>
                </v:shape>
                <v:shape id="Picture 4555" o:spid="_x0000_s1029" type="#_x0000_t75" style="position:absolute;left:15;top:3459;width:975;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">
                  <v:imagedata r:id="rId23" o:title=""/>
                </v:shape>
                <v:shape id="Picture 4560" o:spid="_x0000_s1030" type="#_x0000_t75" style="position:absolute;top:5204;width:990;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">
                  <v:imagedata r:id="rId24" o:title=""/>
                </v:shape>
                <v:shape id="Picture 4565" o:spid="_x0000_s1031" type="#_x0000_t75" style="position:absolute;left:15;top:6941;width:975;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">
                  <v:imagedata r:id="rId25" o:title=""/>
                </v:shape>
                <v:shape id="Picture 4570" o:spid="_x0000_s1032" type="#_x0000_t75" style="position:absolute;left:45;top:8671;width:945;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">
                  <v:imagedata r:id="rId26" o:title=""/>
                </v:shape>
                <v:shape id="Picture 4575" o:spid="_x0000_s1033" type="#_x0000_t75" style="position:absolute;left:53;top:10416;width:937;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">
                  <v:imagedata r:id="rId27" o:title=""/>
                </v:shape>
                <v:shape id="Picture 4580" o:spid="_x0000_s1034" type="#_x0000_t75" style="position:absolute;left:30;top:12138;width:960;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">
                  <v:imagedata r:id="rId28" o:title=""/>
                </v:shape>
                <v:shape id="Picture 4585" o:spid="_x0000_s1035" type="#_x0000_t75" style="position:absolute;left:38;top:13876;width:952;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">
                  <v:imagedata r:id="rId29" o:title=""/>
                </v:shape>
                <w10:wrap type="square"/>
              </v:group>
            </w:pict>
          </mc:Fallback>
        </mc:AlternateContent>
      </w:r>
      <w:r>
        <w:rPr>
          <w:rFonts w:ascii="Calibri" w:eastAsia="Calibri" w:hAnsi="Calibri" w:cs="Calibri"/>
        </w:rPr>
        <w:tab/>
      </w:r>
      <w:r>
        <w:t xml:space="preserve"> Antecedentes ............................................................................................................................. 4 </w:t>
      </w:r>
    </w:p>
    <w:p w14:paraId="24A7630C" w14:textId="171BC26B" w:rsidR="00465FB3" w:rsidRDefault="003623AB" w:rsidP="00837ACD">
      <w:pPr>
        <w:tabs>
          <w:tab w:val="center" w:pos="405"/>
          <w:tab w:val="right" w:pos="9361"/>
        </w:tabs>
        <w:ind w:left="0" w:firstLine="0"/>
      </w:pPr>
      <w:r>
        <w:rPr>
          <w:rFonts w:ascii="Calibri" w:eastAsia="Calibri" w:hAnsi="Calibri" w:cs="Calibri"/>
        </w:rPr>
        <w:tab/>
      </w:r>
      <w:r>
        <w:t xml:space="preserve"> Objeto del procedimiento de selección .................................................................................. 4 </w:t>
      </w:r>
    </w:p>
    <w:p w14:paraId="448F7ABB" w14:textId="1EFE3B12" w:rsidR="00465FB3" w:rsidRDefault="003623AB" w:rsidP="00837ACD">
      <w:pPr>
        <w:tabs>
          <w:tab w:val="center" w:pos="405"/>
          <w:tab w:val="right" w:pos="9361"/>
        </w:tabs>
        <w:ind w:left="0" w:firstLine="0"/>
      </w:pPr>
      <w:r>
        <w:rPr>
          <w:rFonts w:ascii="Calibri" w:eastAsia="Calibri" w:hAnsi="Calibri" w:cs="Calibri"/>
        </w:rPr>
        <w:tab/>
      </w:r>
      <w:r>
        <w:t xml:space="preserve"> Especificaciones técnicas ......................................................................................................... 5 </w:t>
      </w:r>
    </w:p>
    <w:p w14:paraId="4F643AB0" w14:textId="1A2CDDDC" w:rsidR="00465FB3" w:rsidRDefault="003623AB" w:rsidP="00837ACD">
      <w:pPr>
        <w:tabs>
          <w:tab w:val="center" w:pos="405"/>
          <w:tab w:val="right" w:pos="9361"/>
        </w:tabs>
        <w:ind w:left="0" w:firstLine="0"/>
      </w:pPr>
      <w:r>
        <w:rPr>
          <w:rFonts w:ascii="Calibri" w:eastAsia="Calibri" w:hAnsi="Calibri" w:cs="Calibri"/>
        </w:rPr>
        <w:tab/>
      </w:r>
      <w:r>
        <w:t xml:space="preserve"> Presupuesto base o valor referencial ..................................................................................... 5 </w:t>
      </w:r>
    </w:p>
    <w:p w14:paraId="532C5B36" w14:textId="4647FCDD" w:rsidR="00465FB3" w:rsidRDefault="003623AB" w:rsidP="00837ACD">
      <w:pPr>
        <w:tabs>
          <w:tab w:val="center" w:pos="405"/>
          <w:tab w:val="right" w:pos="9361"/>
        </w:tabs>
        <w:ind w:left="0" w:firstLine="0"/>
      </w:pPr>
      <w:r>
        <w:rPr>
          <w:rFonts w:ascii="Calibri" w:eastAsia="Calibri" w:hAnsi="Calibri" w:cs="Calibri"/>
        </w:rPr>
        <w:tab/>
      </w:r>
      <w:r>
        <w:t xml:space="preserve"> Proyecto constructivo o anteproyecto ................................................................................... 6 </w:t>
      </w:r>
    </w:p>
    <w:p w14:paraId="67B40852" w14:textId="52BC901D" w:rsidR="00465FB3" w:rsidRDefault="003623AB" w:rsidP="00837ACD">
      <w:pPr>
        <w:tabs>
          <w:tab w:val="center" w:pos="405"/>
          <w:tab w:val="right" w:pos="9361"/>
        </w:tabs>
        <w:ind w:left="0" w:firstLine="0"/>
      </w:pPr>
      <w:r>
        <w:rPr>
          <w:rFonts w:ascii="Calibri" w:eastAsia="Calibri" w:hAnsi="Calibri" w:cs="Calibri"/>
        </w:rPr>
        <w:tab/>
      </w:r>
      <w:r>
        <w:t xml:space="preserve"> Lugar de ejecución de la obra ................................................................................................. 6 </w:t>
      </w:r>
    </w:p>
    <w:p w14:paraId="00B02C9A" w14:textId="26F17C9B" w:rsidR="00465FB3" w:rsidRDefault="003623AB" w:rsidP="00837ACD">
      <w:pPr>
        <w:tabs>
          <w:tab w:val="center" w:pos="405"/>
          <w:tab w:val="right" w:pos="9361"/>
        </w:tabs>
        <w:ind w:left="0" w:firstLine="0"/>
      </w:pPr>
      <w:r>
        <w:rPr>
          <w:rFonts w:ascii="Calibri" w:eastAsia="Calibri" w:hAnsi="Calibri" w:cs="Calibri"/>
        </w:rPr>
        <w:tab/>
      </w:r>
      <w:r>
        <w:t xml:space="preserve"> Tiempo de ejecución de la obra .............................................................................................. 6 </w:t>
      </w:r>
    </w:p>
    <w:p w14:paraId="01ABB843" w14:textId="19461882" w:rsidR="00465FB3" w:rsidRDefault="003623AB" w:rsidP="00837ACD">
      <w:pPr>
        <w:tabs>
          <w:tab w:val="center" w:pos="405"/>
          <w:tab w:val="right" w:pos="9361"/>
        </w:tabs>
        <w:ind w:left="0" w:firstLine="0"/>
      </w:pPr>
      <w:r>
        <w:rPr>
          <w:rFonts w:ascii="Calibri" w:eastAsia="Calibri" w:hAnsi="Calibri" w:cs="Calibri"/>
        </w:rPr>
        <w:tab/>
      </w:r>
      <w:r>
        <w:t xml:space="preserve"> Cronograma de actividades .................................................................................................... 7 </w:t>
      </w:r>
    </w:p>
    <w:p w14:paraId="33C88B2E" w14:textId="3126F0AB" w:rsidR="00465FB3" w:rsidRDefault="003623AB" w:rsidP="00837ACD">
      <w:pPr>
        <w:tabs>
          <w:tab w:val="center" w:pos="405"/>
          <w:tab w:val="right" w:pos="9361"/>
        </w:tabs>
        <w:ind w:left="0" w:firstLine="0"/>
      </w:pPr>
      <w:r>
        <w:rPr>
          <w:rFonts w:ascii="Calibri" w:eastAsia="Calibri" w:hAnsi="Calibri" w:cs="Calibri"/>
        </w:rPr>
        <w:tab/>
      </w:r>
      <w:r>
        <w:t xml:space="preserve"> Forma de presentación de ofertas técnicas y económicas “Sobre A” y “Sobre B” .......... 8 </w:t>
      </w:r>
    </w:p>
    <w:p w14:paraId="2F902276" w14:textId="77777777" w:rsidR="00465FB3" w:rsidRDefault="003623AB" w:rsidP="00C252C4">
      <w:pPr>
        <w:ind w:right="41"/>
      </w:pPr>
      <w:r>
        <w:t xml:space="preserve">9.1    Ofertas presentadas en formato papel................................................................................... 9 </w:t>
      </w:r>
    </w:p>
    <w:p w14:paraId="4786E3A5" w14:textId="357AA2E6" w:rsidR="00465FB3" w:rsidRDefault="003623AB" w:rsidP="00C252C4">
      <w:pPr>
        <w:ind w:right="41"/>
      </w:pPr>
      <w:r>
        <w:t xml:space="preserve">9.2    Ofertas presentadas en formato electrónico vía el SECP ................................................... 9 </w:t>
      </w:r>
    </w:p>
    <w:p w14:paraId="1CD7F9D0" w14:textId="2220DD16" w:rsidR="00465FB3" w:rsidRDefault="003623AB" w:rsidP="00837ACD">
      <w:pPr>
        <w:tabs>
          <w:tab w:val="center" w:pos="443"/>
          <w:tab w:val="right" w:pos="9361"/>
        </w:tabs>
        <w:spacing w:after="5" w:line="249" w:lineRule="auto"/>
        <w:ind w:left="0" w:right="-5" w:firstLine="0"/>
      </w:pPr>
      <w:r>
        <w:rPr>
          <w:rFonts w:ascii="Calibri" w:eastAsia="Calibri" w:hAnsi="Calibri" w:cs="Calibri"/>
        </w:rPr>
        <w:tab/>
      </w:r>
      <w:r>
        <w:rPr>
          <w:noProof/>
        </w:rPr>
        <w:drawing>
          <wp:inline distT="0" distB="0" distL="0" distR="0" wp14:anchorId="313514B3" wp14:editId="5C67D631">
            <wp:extent cx="165354" cy="103632"/>
            <wp:effectExtent l="0" t="0" r="0" b="0"/>
            <wp:docPr id="4594" name="Picture 4594"/>
            <wp:cNvGraphicFramePr/>
            <a:graphic xmlns:a="http://schemas.openxmlformats.org/drawingml/2006/main">
              <a:graphicData uri="http://schemas.openxmlformats.org/drawingml/2006/picture">
                <pic:pic xmlns:pic="http://schemas.openxmlformats.org/drawingml/2006/picture">
                  <pic:nvPicPr>
                    <pic:cNvPr id="4594" name="Picture 4594"/>
                    <pic:cNvPicPr/>
                  </pic:nvPicPr>
                  <pic:blipFill>
                    <a:blip r:embed="rId30"/>
                    <a:stretch>
                      <a:fillRect/>
                    </a:stretch>
                  </pic:blipFill>
                  <pic:spPr>
                    <a:xfrm>
                      <a:off x="0" y="0"/>
                      <a:ext cx="165354" cy="103632"/>
                    </a:xfrm>
                    <a:prstGeom prst="rect">
                      <a:avLst/>
                    </a:prstGeom>
                  </pic:spPr>
                </pic:pic>
              </a:graphicData>
            </a:graphic>
          </wp:inline>
        </w:drawing>
      </w:r>
      <w:r>
        <w:t xml:space="preserve"> </w:t>
      </w:r>
      <w:r>
        <w:tab/>
        <w:t xml:space="preserve">Documentación a presentar .................................................................................................. </w:t>
      </w:r>
      <w:r w:rsidR="00B10281">
        <w:t>9</w:t>
      </w:r>
      <w:r>
        <w:t xml:space="preserve"> </w:t>
      </w:r>
    </w:p>
    <w:p w14:paraId="249759A9" w14:textId="77777777" w:rsidR="00465FB3" w:rsidRDefault="003623AB" w:rsidP="00837ACD">
      <w:pPr>
        <w:tabs>
          <w:tab w:val="center" w:pos="443"/>
          <w:tab w:val="right" w:pos="9361"/>
        </w:tabs>
        <w:spacing w:after="5" w:line="249" w:lineRule="auto"/>
        <w:ind w:left="0" w:right="-5" w:firstLine="0"/>
      </w:pPr>
      <w:r>
        <w:rPr>
          <w:rFonts w:ascii="Calibri" w:eastAsia="Calibri" w:hAnsi="Calibri" w:cs="Calibri"/>
        </w:rPr>
        <w:tab/>
      </w:r>
      <w:r>
        <w:rPr>
          <w:noProof/>
        </w:rPr>
        <w:drawing>
          <wp:inline distT="0" distB="0" distL="0" distR="0" wp14:anchorId="1690F45D" wp14:editId="51FB501A">
            <wp:extent cx="165354" cy="102870"/>
            <wp:effectExtent l="0" t="0" r="0" b="0"/>
            <wp:docPr id="4599" name="Picture 4599"/>
            <wp:cNvGraphicFramePr/>
            <a:graphic xmlns:a="http://schemas.openxmlformats.org/drawingml/2006/main">
              <a:graphicData uri="http://schemas.openxmlformats.org/drawingml/2006/picture">
                <pic:pic xmlns:pic="http://schemas.openxmlformats.org/drawingml/2006/picture">
                  <pic:nvPicPr>
                    <pic:cNvPr id="4599" name="Picture 4599"/>
                    <pic:cNvPicPr/>
                  </pic:nvPicPr>
                  <pic:blipFill>
                    <a:blip r:embed="rId31"/>
                    <a:stretch>
                      <a:fillRect/>
                    </a:stretch>
                  </pic:blipFill>
                  <pic:spPr>
                    <a:xfrm>
                      <a:off x="0" y="0"/>
                      <a:ext cx="165354" cy="102870"/>
                    </a:xfrm>
                    <a:prstGeom prst="rect">
                      <a:avLst/>
                    </a:prstGeom>
                  </pic:spPr>
                </pic:pic>
              </a:graphicData>
            </a:graphic>
          </wp:inline>
        </w:drawing>
      </w:r>
      <w:r>
        <w:t xml:space="preserve"> </w:t>
      </w:r>
      <w:r>
        <w:tab/>
        <w:t xml:space="preserve">Contenido de la oferta técnica .............................................................................................. 10 </w:t>
      </w:r>
    </w:p>
    <w:p w14:paraId="5D576B9B" w14:textId="77777777" w:rsidR="00465FB3" w:rsidRDefault="003623AB" w:rsidP="00C252C4">
      <w:pPr>
        <w:ind w:right="41"/>
      </w:pPr>
      <w:r>
        <w:t xml:space="preserve">11.1   Documentación de la oferta técnica “Sobre A” ................................................................. 11 </w:t>
      </w:r>
    </w:p>
    <w:p w14:paraId="7DC7F086" w14:textId="31F1D22A" w:rsidR="00465FB3" w:rsidRDefault="003623AB" w:rsidP="00837ACD">
      <w:pPr>
        <w:spacing w:after="5" w:line="249" w:lineRule="auto"/>
        <w:ind w:left="10" w:right="-5" w:hanging="10"/>
      </w:pPr>
      <w:r>
        <w:t>11.1.1 Credenciales: .....................................................................................................................</w:t>
      </w:r>
      <w:r w:rsidR="00B10281">
        <w:t>............</w:t>
      </w:r>
      <w:r>
        <w:t xml:space="preserve"> 11 </w:t>
      </w:r>
    </w:p>
    <w:p w14:paraId="7A632F00" w14:textId="42833EDF" w:rsidR="00465FB3" w:rsidRDefault="003623AB" w:rsidP="00837ACD">
      <w:pPr>
        <w:spacing w:after="5" w:line="249" w:lineRule="auto"/>
        <w:ind w:left="10" w:right="-5" w:hanging="10"/>
      </w:pPr>
      <w:r>
        <w:t>11.1.2 Documentación técnica: [No subsanable] ....................</w:t>
      </w:r>
      <w:r w:rsidR="00B10281">
        <w:t>.............................................................. 12</w:t>
      </w:r>
    </w:p>
    <w:p w14:paraId="4A0F099C" w14:textId="77777777" w:rsidR="00465FB3" w:rsidRDefault="003623AB" w:rsidP="00837ACD">
      <w:pPr>
        <w:ind w:left="489" w:right="41"/>
      </w:pPr>
      <w:r>
        <w:t xml:space="preserve">11.2   Contenido de la Oferta Económica ..................................................................................... 17 </w:t>
      </w:r>
    </w:p>
    <w:p w14:paraId="3DF09431" w14:textId="4B370D7F" w:rsidR="00465FB3" w:rsidRDefault="003623AB" w:rsidP="00837ACD">
      <w:pPr>
        <w:ind w:left="244" w:right="41" w:hanging="244"/>
      </w:pPr>
      <w:r>
        <w:t xml:space="preserve">             11.2.3</w:t>
      </w:r>
      <w:r>
        <w:rPr>
          <w:b/>
        </w:rPr>
        <w:t xml:space="preserve"> </w:t>
      </w:r>
      <w:r>
        <w:t>Documentos de la oferta económica “Sobre B”</w:t>
      </w:r>
      <w:r>
        <w:rPr>
          <w:b/>
        </w:rPr>
        <w:t xml:space="preserve"> ........................................................... 19 </w:t>
      </w:r>
      <w:r>
        <w:rPr>
          <w:noProof/>
        </w:rPr>
        <w:drawing>
          <wp:inline distT="0" distB="0" distL="0" distR="0" wp14:anchorId="2527EFD6" wp14:editId="0828B6F1">
            <wp:extent cx="165354" cy="103632"/>
            <wp:effectExtent l="0" t="0" r="0" b="0"/>
            <wp:docPr id="4619" name="Picture 4619"/>
            <wp:cNvGraphicFramePr/>
            <a:graphic xmlns:a="http://schemas.openxmlformats.org/drawingml/2006/main">
              <a:graphicData uri="http://schemas.openxmlformats.org/drawingml/2006/picture">
                <pic:pic xmlns:pic="http://schemas.openxmlformats.org/drawingml/2006/picture">
                  <pic:nvPicPr>
                    <pic:cNvPr id="4619" name="Picture 4619"/>
                    <pic:cNvPicPr/>
                  </pic:nvPicPr>
                  <pic:blipFill>
                    <a:blip r:embed="rId32"/>
                    <a:stretch>
                      <a:fillRect/>
                    </a:stretch>
                  </pic:blipFill>
                  <pic:spPr>
                    <a:xfrm>
                      <a:off x="0" y="0"/>
                      <a:ext cx="165354" cy="103632"/>
                    </a:xfrm>
                    <a:prstGeom prst="rect">
                      <a:avLst/>
                    </a:prstGeom>
                  </pic:spPr>
                </pic:pic>
              </a:graphicData>
            </a:graphic>
          </wp:inline>
        </w:drawing>
      </w:r>
      <w:r>
        <w:t xml:space="preserve"> Metodología de evaluación ................................................................................................... 20 </w:t>
      </w:r>
    </w:p>
    <w:p w14:paraId="5171F291" w14:textId="77777777" w:rsidR="00465FB3" w:rsidRDefault="003623AB" w:rsidP="00837ACD">
      <w:pPr>
        <w:ind w:left="489" w:right="41"/>
      </w:pPr>
      <w:r>
        <w:t xml:space="preserve">12.1  Metodología y criterios de evaluación de la oferta técnica “Sobre A” ........................... 20 </w:t>
      </w:r>
    </w:p>
    <w:p w14:paraId="1B738B8E" w14:textId="77777777" w:rsidR="00465FB3" w:rsidRDefault="003623AB" w:rsidP="00837ACD">
      <w:pPr>
        <w:ind w:left="9" w:right="41"/>
      </w:pPr>
      <w:r>
        <w:t xml:space="preserve">            12.1.1</w:t>
      </w:r>
      <w:r>
        <w:rPr>
          <w:b/>
        </w:rPr>
        <w:t xml:space="preserve">  </w:t>
      </w:r>
      <w:r>
        <w:t>Metodología y criterios de evaluación para la documentación legal</w:t>
      </w:r>
      <w:r>
        <w:rPr>
          <w:b/>
        </w:rPr>
        <w:t xml:space="preserve"> ....................... 21 </w:t>
      </w:r>
    </w:p>
    <w:p w14:paraId="3ABD891F" w14:textId="77777777" w:rsidR="00465FB3" w:rsidRDefault="003623AB" w:rsidP="00837ACD">
      <w:pPr>
        <w:ind w:left="9" w:right="41"/>
      </w:pPr>
      <w:r>
        <w:t xml:space="preserve">            12.1.2</w:t>
      </w:r>
      <w:r>
        <w:rPr>
          <w:b/>
        </w:rPr>
        <w:t xml:space="preserve">  </w:t>
      </w:r>
      <w:r>
        <w:t>Metodología y criterios de evaluación para la documentación financiera</w:t>
      </w:r>
      <w:r>
        <w:rPr>
          <w:b/>
        </w:rPr>
        <w:t xml:space="preserve"> .............. 21 </w:t>
      </w:r>
    </w:p>
    <w:p w14:paraId="14424F7E" w14:textId="77777777" w:rsidR="00465FB3" w:rsidRDefault="003623AB" w:rsidP="00837ACD">
      <w:pPr>
        <w:ind w:left="9" w:right="41"/>
      </w:pPr>
      <w:r>
        <w:t xml:space="preserve">            12.1.3 Metodología y criterios de evaluación para la documentación técnica</w:t>
      </w:r>
      <w:r>
        <w:rPr>
          <w:b/>
        </w:rPr>
        <w:t xml:space="preserve">..................... 23 </w:t>
      </w:r>
    </w:p>
    <w:p w14:paraId="4EF05776" w14:textId="77777777" w:rsidR="00465FB3" w:rsidRDefault="003623AB" w:rsidP="00837ACD">
      <w:pPr>
        <w:ind w:left="489" w:right="41"/>
      </w:pPr>
      <w:r>
        <w:t xml:space="preserve">12.2   Metodología y criterios de evaluación de oferta económica ........................................... 26 </w:t>
      </w:r>
    </w:p>
    <w:p w14:paraId="755816AA" w14:textId="77777777" w:rsidR="00465FB3" w:rsidRDefault="003623AB" w:rsidP="00837ACD">
      <w:pPr>
        <w:ind w:left="489" w:right="41"/>
      </w:pPr>
      <w:r>
        <w:t xml:space="preserve">12.3   Criterio de adjudicación ....................................................................................................... 28 </w:t>
      </w:r>
    </w:p>
    <w:p w14:paraId="4F6A7EEE" w14:textId="77777777" w:rsidR="00465FB3" w:rsidRDefault="003623AB" w:rsidP="00837ACD">
      <w:pPr>
        <w:spacing w:after="0" w:line="259" w:lineRule="auto"/>
        <w:ind w:left="0" w:firstLine="0"/>
      </w:pPr>
      <w:r>
        <w:t xml:space="preserve"> </w:t>
      </w:r>
    </w:p>
    <w:p w14:paraId="1CEA3EF1" w14:textId="77777777" w:rsidR="00352788" w:rsidRDefault="003623AB" w:rsidP="00837ACD">
      <w:pPr>
        <w:spacing w:after="5" w:line="249" w:lineRule="auto"/>
        <w:ind w:left="10" w:right="-5" w:hanging="10"/>
        <w:rPr>
          <w:b/>
        </w:rPr>
      </w:pPr>
      <w:r>
        <w:rPr>
          <w:b/>
        </w:rPr>
        <w:t xml:space="preserve">SECCIÓN II: RECEPCIÓN, APERTURA, EVALUACIÓN Y ADJUDICACIÓN ....................... 28 </w:t>
      </w:r>
    </w:p>
    <w:p w14:paraId="43943E03" w14:textId="250D5D0F" w:rsidR="00465FB3" w:rsidRDefault="003623AB" w:rsidP="00352788">
      <w:pPr>
        <w:pStyle w:val="Prrafodelista"/>
        <w:numPr>
          <w:ilvl w:val="0"/>
          <w:numId w:val="29"/>
        </w:numPr>
        <w:spacing w:after="5" w:line="249" w:lineRule="auto"/>
        <w:ind w:right="-5"/>
      </w:pPr>
      <w:r>
        <w:t>Recepción de ofertas técnicas “Sobre A” y ofertas económicas “Sobre B” ....................</w:t>
      </w:r>
      <w:r w:rsidR="00B648F2">
        <w:t>....</w:t>
      </w:r>
      <w:r>
        <w:t xml:space="preserve"> </w:t>
      </w:r>
      <w:r w:rsidR="00B648F2">
        <w:t xml:space="preserve"> </w:t>
      </w:r>
      <w:r>
        <w:t xml:space="preserve">28 </w:t>
      </w:r>
    </w:p>
    <w:p w14:paraId="19C6C712" w14:textId="02A97012" w:rsidR="006D5A7A" w:rsidRDefault="003623AB" w:rsidP="00352788">
      <w:pPr>
        <w:pStyle w:val="Prrafodelista"/>
        <w:numPr>
          <w:ilvl w:val="0"/>
          <w:numId w:val="29"/>
        </w:numPr>
        <w:spacing w:after="0" w:line="239" w:lineRule="auto"/>
      </w:pPr>
      <w:r>
        <w:t>Apertura de ofertas técnicas “Sobre A” .............................................................</w:t>
      </w:r>
      <w:r w:rsidR="006D5A7A">
        <w:t>.....................</w:t>
      </w:r>
      <w:r w:rsidR="00B648F2">
        <w:t xml:space="preserve"> </w:t>
      </w:r>
      <w:r>
        <w:t xml:space="preserve">29 </w:t>
      </w:r>
    </w:p>
    <w:p w14:paraId="291BD2DB" w14:textId="027691DF" w:rsidR="00465FB3" w:rsidRDefault="003623AB" w:rsidP="00352788">
      <w:pPr>
        <w:pStyle w:val="Prrafodelista"/>
        <w:numPr>
          <w:ilvl w:val="0"/>
          <w:numId w:val="29"/>
        </w:numPr>
        <w:spacing w:after="0" w:line="239" w:lineRule="auto"/>
      </w:pPr>
      <w:r>
        <w:t xml:space="preserve">Evaluación de ofertas técnicas “Sobre A”, aclaraciones y subsanación .......................... 29 </w:t>
      </w:r>
    </w:p>
    <w:p w14:paraId="2B74E644" w14:textId="77777777" w:rsidR="00465FB3" w:rsidRDefault="003623AB" w:rsidP="00352788">
      <w:pPr>
        <w:pStyle w:val="Prrafodelista"/>
        <w:numPr>
          <w:ilvl w:val="0"/>
          <w:numId w:val="29"/>
        </w:numPr>
        <w:ind w:right="41"/>
      </w:pPr>
      <w:r>
        <w:t xml:space="preserve">Debida diligencia .................................................................................................................... 30 </w:t>
      </w:r>
    </w:p>
    <w:p w14:paraId="3EB275DA" w14:textId="77777777" w:rsidR="00465FB3" w:rsidRDefault="003623AB" w:rsidP="00352788">
      <w:pPr>
        <w:pStyle w:val="Prrafodelista"/>
        <w:numPr>
          <w:ilvl w:val="0"/>
          <w:numId w:val="29"/>
        </w:numPr>
        <w:ind w:right="41"/>
      </w:pPr>
      <w:r>
        <w:t xml:space="preserve">Apertura y evaluación de las ofertas económicas “Sobre B” ........................................... 31 </w:t>
      </w:r>
    </w:p>
    <w:p w14:paraId="5F5FFA0B" w14:textId="77777777" w:rsidR="00465FB3" w:rsidRDefault="003623AB" w:rsidP="00352788">
      <w:pPr>
        <w:pStyle w:val="Prrafodelista"/>
        <w:numPr>
          <w:ilvl w:val="0"/>
          <w:numId w:val="29"/>
        </w:numPr>
        <w:ind w:right="41"/>
      </w:pPr>
      <w:r>
        <w:t xml:space="preserve">Subsanación de la garantía de seriedad de la oferta .......................................................... 32 </w:t>
      </w:r>
    </w:p>
    <w:p w14:paraId="00086DA3" w14:textId="77777777" w:rsidR="00465FB3" w:rsidRDefault="003623AB" w:rsidP="00352788">
      <w:pPr>
        <w:pStyle w:val="Prrafodelista"/>
        <w:numPr>
          <w:ilvl w:val="0"/>
          <w:numId w:val="29"/>
        </w:numPr>
        <w:ind w:right="41"/>
      </w:pPr>
      <w:r>
        <w:t xml:space="preserve">Confidencialidad de la evaluación ....................................................................................... 32 </w:t>
      </w:r>
    </w:p>
    <w:p w14:paraId="5E62C06F" w14:textId="77777777" w:rsidR="00465FB3" w:rsidRDefault="003623AB" w:rsidP="00352788">
      <w:pPr>
        <w:pStyle w:val="Prrafodelista"/>
        <w:numPr>
          <w:ilvl w:val="0"/>
          <w:numId w:val="29"/>
        </w:numPr>
        <w:ind w:right="41"/>
      </w:pPr>
      <w:r>
        <w:t xml:space="preserve">Desempate de ofertas ............................................................................................................. 32 </w:t>
      </w:r>
    </w:p>
    <w:p w14:paraId="0D7D4157" w14:textId="77777777" w:rsidR="00465FB3" w:rsidRDefault="003623AB" w:rsidP="00352788">
      <w:pPr>
        <w:pStyle w:val="Prrafodelista"/>
        <w:numPr>
          <w:ilvl w:val="0"/>
          <w:numId w:val="29"/>
        </w:numPr>
        <w:ind w:right="41"/>
      </w:pPr>
      <w:r>
        <w:t xml:space="preserve">Adjudicación ........................................................................................................................... 33 </w:t>
      </w:r>
    </w:p>
    <w:p w14:paraId="19404DA5" w14:textId="6648BEB2" w:rsidR="00465FB3" w:rsidRDefault="003623AB" w:rsidP="00352788">
      <w:pPr>
        <w:pStyle w:val="Prrafodelista"/>
        <w:numPr>
          <w:ilvl w:val="0"/>
          <w:numId w:val="29"/>
        </w:numPr>
        <w:tabs>
          <w:tab w:val="center" w:pos="515"/>
          <w:tab w:val="right" w:pos="9361"/>
        </w:tabs>
      </w:pPr>
      <w:r>
        <w:t xml:space="preserve">Garantías del fiel cumplimiento de contrato ...................................................................... 33 </w:t>
      </w:r>
    </w:p>
    <w:p w14:paraId="24E7EF3B" w14:textId="77777777" w:rsidR="00837ACD" w:rsidRDefault="003623AB" w:rsidP="00352788">
      <w:pPr>
        <w:spacing w:after="5" w:line="249" w:lineRule="auto"/>
        <w:ind w:left="0" w:right="-5" w:firstLine="0"/>
      </w:pPr>
      <w:r>
        <w:t xml:space="preserve"> </w:t>
      </w:r>
      <w:r>
        <w:tab/>
      </w:r>
    </w:p>
    <w:p w14:paraId="3EF9A3E6" w14:textId="77777777" w:rsidR="00C252C4" w:rsidRDefault="00C252C4" w:rsidP="00837ACD">
      <w:pPr>
        <w:spacing w:after="5" w:line="249" w:lineRule="auto"/>
        <w:ind w:left="248" w:right="-5" w:hanging="10"/>
        <w:rPr>
          <w:b/>
        </w:rPr>
      </w:pPr>
    </w:p>
    <w:p w14:paraId="5BA7D383" w14:textId="77777777" w:rsidR="00C252C4" w:rsidRDefault="00C252C4" w:rsidP="00837ACD">
      <w:pPr>
        <w:spacing w:after="5" w:line="249" w:lineRule="auto"/>
        <w:ind w:left="248" w:right="-5" w:hanging="10"/>
        <w:rPr>
          <w:b/>
        </w:rPr>
      </w:pPr>
    </w:p>
    <w:p w14:paraId="7BE14F7E" w14:textId="77777777" w:rsidR="00813758" w:rsidRDefault="00813758" w:rsidP="00837ACD">
      <w:pPr>
        <w:spacing w:after="5" w:line="249" w:lineRule="auto"/>
        <w:ind w:left="248" w:right="-5" w:hanging="10"/>
        <w:rPr>
          <w:b/>
        </w:rPr>
      </w:pPr>
    </w:p>
    <w:p w14:paraId="02129EB1" w14:textId="77777777" w:rsidR="00837ACD" w:rsidRDefault="00837ACD" w:rsidP="00837ACD">
      <w:pPr>
        <w:spacing w:after="5" w:line="249" w:lineRule="auto"/>
        <w:ind w:left="248" w:right="-5" w:hanging="10"/>
        <w:rPr>
          <w:b/>
        </w:rPr>
      </w:pPr>
    </w:p>
    <w:p w14:paraId="0A611B46" w14:textId="77777777" w:rsidR="00837ACD" w:rsidRDefault="003623AB" w:rsidP="00837ACD">
      <w:pPr>
        <w:spacing w:after="5" w:line="249" w:lineRule="auto"/>
        <w:ind w:left="248" w:right="-5" w:hanging="10"/>
        <w:rPr>
          <w:b/>
        </w:rPr>
      </w:pPr>
      <w:r>
        <w:rPr>
          <w:b/>
        </w:rPr>
        <w:lastRenderedPageBreak/>
        <w:t xml:space="preserve">SECCIÓN III: DISPOSICIONES GENERALES PARA EL CONTRATO </w:t>
      </w:r>
    </w:p>
    <w:p w14:paraId="48DF1E83" w14:textId="2D3FF39D" w:rsidR="00465FB3" w:rsidRDefault="003623AB" w:rsidP="00DA7BC8">
      <w:pPr>
        <w:pStyle w:val="Prrafodelista"/>
        <w:numPr>
          <w:ilvl w:val="0"/>
          <w:numId w:val="27"/>
        </w:numPr>
        <w:tabs>
          <w:tab w:val="center" w:pos="405"/>
          <w:tab w:val="right" w:pos="9361"/>
        </w:tabs>
      </w:pPr>
      <w:r>
        <w:t xml:space="preserve">Plazo para la suscripción del contrato ................................................................................. 34 </w:t>
      </w:r>
    </w:p>
    <w:p w14:paraId="32A2645A" w14:textId="135B2A2D" w:rsidR="00465FB3" w:rsidRDefault="003623AB" w:rsidP="00DA7BC8">
      <w:pPr>
        <w:pStyle w:val="Prrafodelista"/>
        <w:numPr>
          <w:ilvl w:val="0"/>
          <w:numId w:val="27"/>
        </w:numPr>
        <w:tabs>
          <w:tab w:val="center" w:pos="405"/>
          <w:tab w:val="right" w:pos="9361"/>
        </w:tabs>
      </w:pPr>
      <w:r>
        <w:t xml:space="preserve">Validez y perfeccionamiento del contrato........................................................................... 35 </w:t>
      </w:r>
    </w:p>
    <w:p w14:paraId="1FEAC5EB" w14:textId="450BB65B" w:rsidR="00837ACD" w:rsidRDefault="003623AB" w:rsidP="00DA7BC8">
      <w:pPr>
        <w:pStyle w:val="Prrafodelista"/>
        <w:numPr>
          <w:ilvl w:val="0"/>
          <w:numId w:val="27"/>
        </w:numPr>
        <w:tabs>
          <w:tab w:val="center" w:pos="405"/>
        </w:tabs>
        <w:spacing w:after="5" w:line="249" w:lineRule="auto"/>
        <w:ind w:right="-5"/>
      </w:pPr>
      <w:r>
        <w:t>Gastos legales del contrato: ......................................................................................</w:t>
      </w:r>
      <w:r w:rsidR="00837ACD">
        <w:t>..............</w:t>
      </w:r>
      <w:r>
        <w:t>35</w:t>
      </w:r>
    </w:p>
    <w:p w14:paraId="1AF0A597" w14:textId="6B802FB2" w:rsidR="00465FB3" w:rsidRDefault="003623AB" w:rsidP="00DA7BC8">
      <w:pPr>
        <w:pStyle w:val="Prrafodelista"/>
        <w:numPr>
          <w:ilvl w:val="0"/>
          <w:numId w:val="27"/>
        </w:numPr>
        <w:tabs>
          <w:tab w:val="center" w:pos="405"/>
        </w:tabs>
        <w:spacing w:after="5" w:line="249" w:lineRule="auto"/>
        <w:ind w:right="-5"/>
      </w:pPr>
      <w:r>
        <w:t xml:space="preserve">Vigencia del contrato.............................................................................................................. 35 </w:t>
      </w:r>
    </w:p>
    <w:p w14:paraId="78494670" w14:textId="7017225F" w:rsidR="00B648F2" w:rsidRDefault="003623AB" w:rsidP="00DA7BC8">
      <w:pPr>
        <w:pStyle w:val="Prrafodelista"/>
        <w:numPr>
          <w:ilvl w:val="0"/>
          <w:numId w:val="27"/>
        </w:numPr>
        <w:tabs>
          <w:tab w:val="center" w:pos="405"/>
        </w:tabs>
        <w:spacing w:after="5" w:line="249" w:lineRule="auto"/>
        <w:ind w:right="-5"/>
      </w:pPr>
      <w:r>
        <w:t>Supervisor o responsable del contrato................................</w:t>
      </w:r>
      <w:r w:rsidRPr="00DA7BC8">
        <w:rPr>
          <w:b/>
        </w:rPr>
        <w:t>.</w:t>
      </w:r>
      <w:r w:rsidR="00A80852">
        <w:t>................................................ 35</w:t>
      </w:r>
      <w:r>
        <w:t xml:space="preserve"> </w:t>
      </w:r>
    </w:p>
    <w:p w14:paraId="1D0D63FB" w14:textId="6A73D1EC" w:rsidR="00465FB3" w:rsidRDefault="003623AB" w:rsidP="00DA7BC8">
      <w:pPr>
        <w:pStyle w:val="Prrafodelista"/>
        <w:numPr>
          <w:ilvl w:val="0"/>
          <w:numId w:val="27"/>
        </w:numPr>
        <w:tabs>
          <w:tab w:val="center" w:pos="405"/>
        </w:tabs>
        <w:spacing w:after="5" w:line="249" w:lineRule="auto"/>
        <w:ind w:right="-5"/>
      </w:pPr>
      <w:r>
        <w:t xml:space="preserve">Anticipo y Garantía de buen uso de anticipo ..................................................................... 35 </w:t>
      </w:r>
    </w:p>
    <w:p w14:paraId="25C14AA9" w14:textId="77777777" w:rsidR="00465FB3" w:rsidRDefault="003623AB" w:rsidP="00DA7BC8">
      <w:pPr>
        <w:pStyle w:val="Prrafodelista"/>
        <w:numPr>
          <w:ilvl w:val="0"/>
          <w:numId w:val="27"/>
        </w:numPr>
        <w:tabs>
          <w:tab w:val="center" w:pos="405"/>
        </w:tabs>
        <w:ind w:right="41"/>
      </w:pPr>
      <w:r>
        <w:t xml:space="preserve">Suspensión del contrato ......................................................................................................... 36 </w:t>
      </w:r>
    </w:p>
    <w:p w14:paraId="0359EAE6" w14:textId="77777777" w:rsidR="00465FB3" w:rsidRDefault="003623AB" w:rsidP="00DA7BC8">
      <w:pPr>
        <w:pStyle w:val="Prrafodelista"/>
        <w:numPr>
          <w:ilvl w:val="0"/>
          <w:numId w:val="27"/>
        </w:numPr>
        <w:tabs>
          <w:tab w:val="center" w:pos="405"/>
        </w:tabs>
        <w:ind w:right="41"/>
      </w:pPr>
      <w:r>
        <w:t xml:space="preserve">Modificación de los contratos ............................................................................................... 36 </w:t>
      </w:r>
    </w:p>
    <w:p w14:paraId="2B952131" w14:textId="77777777" w:rsidR="00465FB3" w:rsidRDefault="003623AB" w:rsidP="00DA7BC8">
      <w:pPr>
        <w:pStyle w:val="Prrafodelista"/>
        <w:numPr>
          <w:ilvl w:val="0"/>
          <w:numId w:val="27"/>
        </w:numPr>
        <w:tabs>
          <w:tab w:val="center" w:pos="405"/>
        </w:tabs>
        <w:ind w:right="41"/>
      </w:pPr>
      <w:r>
        <w:t xml:space="preserve">Equilibrio económico y financiero del contrato ................................................................. 36 </w:t>
      </w:r>
    </w:p>
    <w:p w14:paraId="13273204" w14:textId="0A611D3A" w:rsidR="00465FB3" w:rsidRDefault="003623AB" w:rsidP="00DA7BC8">
      <w:pPr>
        <w:pStyle w:val="Prrafodelista"/>
        <w:numPr>
          <w:ilvl w:val="0"/>
          <w:numId w:val="27"/>
        </w:numPr>
        <w:tabs>
          <w:tab w:val="center" w:pos="405"/>
          <w:tab w:val="center" w:pos="515"/>
          <w:tab w:val="right" w:pos="9361"/>
        </w:tabs>
      </w:pPr>
      <w:r>
        <w:t xml:space="preserve">Condiciones de pago y retenciones ...................................................................................... 37 </w:t>
      </w:r>
    </w:p>
    <w:p w14:paraId="61B6756E" w14:textId="1ACF60E1" w:rsidR="00465FB3" w:rsidRDefault="003623AB" w:rsidP="00DA7BC8">
      <w:pPr>
        <w:pStyle w:val="Prrafodelista"/>
        <w:numPr>
          <w:ilvl w:val="0"/>
          <w:numId w:val="27"/>
        </w:numPr>
        <w:tabs>
          <w:tab w:val="center" w:pos="405"/>
          <w:tab w:val="center" w:pos="515"/>
          <w:tab w:val="right" w:pos="9361"/>
        </w:tabs>
      </w:pPr>
      <w:r>
        <w:t xml:space="preserve">Subcontratación ...................................................................................................................... 38 </w:t>
      </w:r>
    </w:p>
    <w:p w14:paraId="2FC3DCB8" w14:textId="263886A3" w:rsidR="00465FB3" w:rsidRDefault="003623AB" w:rsidP="00DA7BC8">
      <w:pPr>
        <w:pStyle w:val="Prrafodelista"/>
        <w:numPr>
          <w:ilvl w:val="0"/>
          <w:numId w:val="27"/>
        </w:numPr>
        <w:tabs>
          <w:tab w:val="center" w:pos="405"/>
          <w:tab w:val="center" w:pos="515"/>
          <w:tab w:val="right" w:pos="9361"/>
        </w:tabs>
      </w:pPr>
      <w:r>
        <w:t xml:space="preserve">Recepción de obras ................................................................................................................. 39 </w:t>
      </w:r>
    </w:p>
    <w:p w14:paraId="07F75DEE" w14:textId="3396183F" w:rsidR="00465FB3" w:rsidRDefault="003623AB" w:rsidP="00DA7BC8">
      <w:pPr>
        <w:pStyle w:val="Prrafodelista"/>
        <w:numPr>
          <w:ilvl w:val="0"/>
          <w:numId w:val="27"/>
        </w:numPr>
        <w:tabs>
          <w:tab w:val="center" w:pos="405"/>
          <w:tab w:val="center" w:pos="515"/>
          <w:tab w:val="right" w:pos="9361"/>
        </w:tabs>
      </w:pPr>
      <w:r>
        <w:t xml:space="preserve">Garantía de vicios ocultos para obras .................................................................................. 40 </w:t>
      </w:r>
    </w:p>
    <w:p w14:paraId="37DB3A32" w14:textId="79782F1E" w:rsidR="00465FB3" w:rsidRDefault="003623AB" w:rsidP="00DA7BC8">
      <w:pPr>
        <w:pStyle w:val="Prrafodelista"/>
        <w:numPr>
          <w:ilvl w:val="0"/>
          <w:numId w:val="27"/>
        </w:numPr>
        <w:tabs>
          <w:tab w:val="center" w:pos="405"/>
          <w:tab w:val="center" w:pos="515"/>
          <w:tab w:val="right" w:pos="9361"/>
        </w:tabs>
      </w:pPr>
      <w:r>
        <w:t xml:space="preserve">Finalización del contrato........................................................................................................ 40 </w:t>
      </w:r>
    </w:p>
    <w:p w14:paraId="7054559F" w14:textId="358C333A" w:rsidR="00465FB3" w:rsidRDefault="003623AB" w:rsidP="00DA7BC8">
      <w:pPr>
        <w:pStyle w:val="Prrafodelista"/>
        <w:numPr>
          <w:ilvl w:val="0"/>
          <w:numId w:val="27"/>
        </w:numPr>
        <w:tabs>
          <w:tab w:val="center" w:pos="405"/>
          <w:tab w:val="center" w:pos="515"/>
          <w:tab w:val="right" w:pos="9361"/>
        </w:tabs>
      </w:pPr>
      <w:r>
        <w:t xml:space="preserve">Incumplimiento de contrato y sus consecuencias. ............................................................. 40 </w:t>
      </w:r>
    </w:p>
    <w:p w14:paraId="6E659D36" w14:textId="3BBEA5E6" w:rsidR="00465FB3" w:rsidRDefault="003623AB" w:rsidP="00DA7BC8">
      <w:pPr>
        <w:pStyle w:val="Prrafodelista"/>
        <w:numPr>
          <w:ilvl w:val="0"/>
          <w:numId w:val="27"/>
        </w:numPr>
        <w:tabs>
          <w:tab w:val="center" w:pos="405"/>
          <w:tab w:val="center" w:pos="515"/>
          <w:tab w:val="right" w:pos="9361"/>
        </w:tabs>
      </w:pPr>
      <w:r>
        <w:t xml:space="preserve">Penalidades por retraso ......................................................................................................... 40 </w:t>
      </w:r>
    </w:p>
    <w:p w14:paraId="4B4D028C" w14:textId="0AD3C060" w:rsidR="00465FB3" w:rsidRDefault="003623AB" w:rsidP="00DA7BC8">
      <w:pPr>
        <w:pStyle w:val="Prrafodelista"/>
        <w:numPr>
          <w:ilvl w:val="0"/>
          <w:numId w:val="27"/>
        </w:numPr>
        <w:tabs>
          <w:tab w:val="center" w:pos="405"/>
          <w:tab w:val="center" w:pos="515"/>
          <w:tab w:val="right" w:pos="9361"/>
        </w:tabs>
      </w:pPr>
      <w:r>
        <w:t xml:space="preserve">Causas de inhabilitación del Registro de Proveedores del Estado. ................................. 41 </w:t>
      </w:r>
    </w:p>
    <w:p w14:paraId="64679E48" w14:textId="77777777" w:rsidR="00465FB3" w:rsidRDefault="003623AB">
      <w:pPr>
        <w:spacing w:after="0" w:line="259" w:lineRule="auto"/>
        <w:ind w:left="0" w:firstLine="0"/>
        <w:jc w:val="left"/>
      </w:pPr>
      <w:r>
        <w:t xml:space="preserve"> </w:t>
      </w:r>
    </w:p>
    <w:p w14:paraId="5A31525C" w14:textId="26522A06" w:rsidR="002411B7" w:rsidRDefault="003623AB" w:rsidP="00837ACD">
      <w:pPr>
        <w:spacing w:after="5" w:line="249" w:lineRule="auto"/>
        <w:ind w:left="10" w:right="-5" w:hanging="10"/>
      </w:pPr>
      <w:r>
        <w:rPr>
          <w:b/>
        </w:rPr>
        <w:t xml:space="preserve">SECCIÓN IV: GENERALIDADES ................................................................................................. 41 </w:t>
      </w:r>
      <w:r>
        <w:t xml:space="preserve"> </w:t>
      </w:r>
    </w:p>
    <w:p w14:paraId="76301FCC" w14:textId="42DAAD26" w:rsidR="00465FB3" w:rsidRDefault="003623AB" w:rsidP="002411B7">
      <w:pPr>
        <w:pStyle w:val="Prrafodelista"/>
        <w:numPr>
          <w:ilvl w:val="0"/>
          <w:numId w:val="28"/>
        </w:numPr>
        <w:spacing w:after="5" w:line="249" w:lineRule="auto"/>
        <w:ind w:right="-5"/>
      </w:pPr>
      <w:r>
        <w:t xml:space="preserve">Siglas y acrónimos .................................................................................................................. 41 </w:t>
      </w:r>
    </w:p>
    <w:p w14:paraId="2F40C7AD" w14:textId="1D0933A1" w:rsidR="00465FB3" w:rsidRDefault="003623AB" w:rsidP="002411B7">
      <w:pPr>
        <w:pStyle w:val="Prrafodelista"/>
        <w:numPr>
          <w:ilvl w:val="0"/>
          <w:numId w:val="28"/>
        </w:numPr>
        <w:tabs>
          <w:tab w:val="center" w:pos="405"/>
          <w:tab w:val="right" w:pos="9361"/>
        </w:tabs>
      </w:pPr>
      <w:r>
        <w:t xml:space="preserve">Definiciones ............................................................................................................................. 41 </w:t>
      </w:r>
    </w:p>
    <w:p w14:paraId="78A10256" w14:textId="4E035C31" w:rsidR="0022314F" w:rsidRDefault="003623AB" w:rsidP="002411B7">
      <w:pPr>
        <w:pStyle w:val="Prrafodelista"/>
        <w:numPr>
          <w:ilvl w:val="0"/>
          <w:numId w:val="28"/>
        </w:numPr>
        <w:spacing w:after="5" w:line="249" w:lineRule="auto"/>
        <w:ind w:right="-5"/>
      </w:pPr>
      <w:r>
        <w:t>Objetivo y alcance del pliego ...........................................................................................</w:t>
      </w:r>
      <w:r w:rsidR="0022314F">
        <w:t>...</w:t>
      </w:r>
      <w:r>
        <w:t>.. 44</w:t>
      </w:r>
    </w:p>
    <w:p w14:paraId="75A8F382" w14:textId="3225A88A" w:rsidR="0022314F" w:rsidRDefault="003623AB" w:rsidP="002411B7">
      <w:pPr>
        <w:pStyle w:val="Prrafodelista"/>
        <w:numPr>
          <w:ilvl w:val="0"/>
          <w:numId w:val="28"/>
        </w:numPr>
        <w:spacing w:after="5" w:line="249" w:lineRule="auto"/>
        <w:ind w:right="-5"/>
      </w:pPr>
      <w:r>
        <w:t>Órgano y personas responsables del procedimiento de selección .............................</w:t>
      </w:r>
      <w:r w:rsidR="0022314F">
        <w:t>.</w:t>
      </w:r>
      <w:r>
        <w:t>.... 44</w:t>
      </w:r>
    </w:p>
    <w:p w14:paraId="63390758" w14:textId="6D92C1E7" w:rsidR="00465FB3" w:rsidRDefault="003623AB" w:rsidP="002411B7">
      <w:pPr>
        <w:pStyle w:val="Prrafodelista"/>
        <w:numPr>
          <w:ilvl w:val="0"/>
          <w:numId w:val="28"/>
        </w:numPr>
        <w:spacing w:after="5" w:line="249" w:lineRule="auto"/>
        <w:ind w:right="-5"/>
      </w:pPr>
      <w:r>
        <w:t xml:space="preserve">Marco normativo aplicable .................................................................................................... 45 </w:t>
      </w:r>
    </w:p>
    <w:p w14:paraId="1DDBB075" w14:textId="77777777" w:rsidR="00465FB3" w:rsidRDefault="003623AB" w:rsidP="002411B7">
      <w:pPr>
        <w:pStyle w:val="Prrafodelista"/>
        <w:numPr>
          <w:ilvl w:val="0"/>
          <w:numId w:val="28"/>
        </w:numPr>
        <w:ind w:right="41"/>
      </w:pPr>
      <w:r>
        <w:t xml:space="preserve">Tratado internacional de libre comercio o cooperación ... </w:t>
      </w:r>
      <w:r w:rsidRPr="002411B7">
        <w:rPr>
          <w:b/>
        </w:rPr>
        <w:t>¡Error! Marcador no definido.</w:t>
      </w:r>
      <w:r>
        <w:t xml:space="preserve"> </w:t>
      </w:r>
    </w:p>
    <w:p w14:paraId="100D4B27" w14:textId="77777777" w:rsidR="00465FB3" w:rsidRDefault="003623AB" w:rsidP="002411B7">
      <w:pPr>
        <w:pStyle w:val="Prrafodelista"/>
        <w:numPr>
          <w:ilvl w:val="0"/>
          <w:numId w:val="28"/>
        </w:numPr>
        <w:ind w:right="41"/>
      </w:pPr>
      <w:r>
        <w:t xml:space="preserve">Interpretaciones ...................................................................................................................... 47 </w:t>
      </w:r>
    </w:p>
    <w:p w14:paraId="6908D80E" w14:textId="77777777" w:rsidR="00465FB3" w:rsidRDefault="003623AB" w:rsidP="002411B7">
      <w:pPr>
        <w:pStyle w:val="Prrafodelista"/>
        <w:numPr>
          <w:ilvl w:val="0"/>
          <w:numId w:val="28"/>
        </w:numPr>
        <w:ind w:right="41"/>
      </w:pPr>
      <w:r>
        <w:t xml:space="preserve">Idioma ...................................................................................................................................... 47 </w:t>
      </w:r>
    </w:p>
    <w:p w14:paraId="13557678" w14:textId="77777777" w:rsidR="00465FB3" w:rsidRDefault="003623AB" w:rsidP="002411B7">
      <w:pPr>
        <w:pStyle w:val="Prrafodelista"/>
        <w:numPr>
          <w:ilvl w:val="0"/>
          <w:numId w:val="28"/>
        </w:numPr>
        <w:ind w:right="41"/>
      </w:pPr>
      <w:r>
        <w:t xml:space="preserve">Disponibilidad y acceso al pliego de condiciones .............................................................. 47 </w:t>
      </w:r>
    </w:p>
    <w:p w14:paraId="50AE83DA" w14:textId="08F7B862" w:rsidR="00465FB3" w:rsidRDefault="003623AB" w:rsidP="002411B7">
      <w:pPr>
        <w:pStyle w:val="Prrafodelista"/>
        <w:numPr>
          <w:ilvl w:val="0"/>
          <w:numId w:val="28"/>
        </w:numPr>
        <w:tabs>
          <w:tab w:val="center" w:pos="515"/>
          <w:tab w:val="right" w:pos="9361"/>
        </w:tabs>
        <w:jc w:val="left"/>
      </w:pPr>
      <w:r>
        <w:t xml:space="preserve">Conocimiento y aceptación del pliego de condiciones...................................................... 48 </w:t>
      </w:r>
    </w:p>
    <w:p w14:paraId="2BA0B975" w14:textId="64BC1360" w:rsidR="00465FB3" w:rsidRDefault="003623AB" w:rsidP="002411B7">
      <w:pPr>
        <w:pStyle w:val="Prrafodelista"/>
        <w:numPr>
          <w:ilvl w:val="0"/>
          <w:numId w:val="28"/>
        </w:numPr>
        <w:tabs>
          <w:tab w:val="center" w:pos="515"/>
          <w:tab w:val="right" w:pos="9361"/>
        </w:tabs>
        <w:jc w:val="left"/>
      </w:pPr>
      <w:r>
        <w:t xml:space="preserve">Derecho a participar ............................................................................................................... 48 Prácticas prohibidas ............................................................................................................... 49 </w:t>
      </w:r>
    </w:p>
    <w:p w14:paraId="4FF78403" w14:textId="5DC80075" w:rsidR="00465FB3" w:rsidRDefault="003623AB" w:rsidP="002411B7">
      <w:pPr>
        <w:pStyle w:val="Prrafodelista"/>
        <w:numPr>
          <w:ilvl w:val="0"/>
          <w:numId w:val="28"/>
        </w:numPr>
        <w:tabs>
          <w:tab w:val="center" w:pos="515"/>
          <w:tab w:val="right" w:pos="9361"/>
        </w:tabs>
        <w:jc w:val="left"/>
      </w:pPr>
      <w:r>
        <w:t xml:space="preserve">De los Comportamientos Violatorios, Contrarios y Restrictivos a la Competencia. ..... 50 </w:t>
      </w:r>
    </w:p>
    <w:p w14:paraId="65903E01" w14:textId="65029460" w:rsidR="00465FB3" w:rsidRDefault="003623AB" w:rsidP="002411B7">
      <w:pPr>
        <w:pStyle w:val="Prrafodelista"/>
        <w:numPr>
          <w:ilvl w:val="0"/>
          <w:numId w:val="28"/>
        </w:numPr>
        <w:tabs>
          <w:tab w:val="center" w:pos="515"/>
          <w:tab w:val="right" w:pos="9361"/>
        </w:tabs>
        <w:jc w:val="left"/>
      </w:pPr>
      <w:r>
        <w:t xml:space="preserve">Consultas, solicitud de aclaraciones y enmiendas ............................................................. 51 </w:t>
      </w:r>
    </w:p>
    <w:p w14:paraId="69A7A12D" w14:textId="1B65548F" w:rsidR="00465FB3" w:rsidRDefault="003623AB" w:rsidP="002411B7">
      <w:pPr>
        <w:pStyle w:val="Prrafodelista"/>
        <w:numPr>
          <w:ilvl w:val="0"/>
          <w:numId w:val="28"/>
        </w:numPr>
        <w:tabs>
          <w:tab w:val="center" w:pos="515"/>
          <w:tab w:val="right" w:pos="9361"/>
        </w:tabs>
        <w:jc w:val="left"/>
      </w:pPr>
      <w:r>
        <w:t xml:space="preserve">Contratación pública responsable ........................................................................................ 51 </w:t>
      </w:r>
    </w:p>
    <w:p w14:paraId="5EDF1C01" w14:textId="61C0CE30" w:rsidR="00465FB3" w:rsidRDefault="003623AB" w:rsidP="002411B7">
      <w:pPr>
        <w:pStyle w:val="Prrafodelista"/>
        <w:numPr>
          <w:ilvl w:val="0"/>
          <w:numId w:val="28"/>
        </w:numPr>
        <w:ind w:right="41"/>
      </w:pPr>
      <w:r>
        <w:t xml:space="preserve">Firma digital ............................................................................................................................ 51  Reclamaciones, impugnaciones, controversias y competencia para decidirlas ............. 52  Comité de seguimiento ......................................................... </w:t>
      </w:r>
      <w:r w:rsidRPr="002411B7">
        <w:rPr>
          <w:b/>
        </w:rPr>
        <w:t>¡Error! Marcador no definido.</w:t>
      </w:r>
      <w:r>
        <w:t xml:space="preserve">  Gestión de riesgos .................................................................. </w:t>
      </w:r>
      <w:r w:rsidRPr="002411B7">
        <w:rPr>
          <w:b/>
        </w:rPr>
        <w:t>¡Error! Marcador no definido.</w:t>
      </w:r>
      <w:r>
        <w:t xml:space="preserve"> </w:t>
      </w:r>
    </w:p>
    <w:p w14:paraId="30423858" w14:textId="18D80457" w:rsidR="00465FB3" w:rsidRDefault="003623AB" w:rsidP="002411B7">
      <w:pPr>
        <w:pStyle w:val="Prrafodelista"/>
        <w:numPr>
          <w:ilvl w:val="0"/>
          <w:numId w:val="28"/>
        </w:numPr>
        <w:tabs>
          <w:tab w:val="center" w:pos="515"/>
          <w:tab w:val="right" w:pos="9361"/>
        </w:tabs>
        <w:jc w:val="left"/>
      </w:pPr>
      <w:r>
        <w:t xml:space="preserve">Anexos documentos estandarizados ................................................................................... 53 </w:t>
      </w:r>
    </w:p>
    <w:p w14:paraId="7778439C" w14:textId="77777777" w:rsidR="00465FB3" w:rsidRDefault="003623AB">
      <w:pPr>
        <w:spacing w:after="0" w:line="259" w:lineRule="auto"/>
        <w:ind w:left="0" w:firstLine="0"/>
        <w:jc w:val="left"/>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14:paraId="5BC6A7FD" w14:textId="77777777" w:rsidR="00465FB3" w:rsidRDefault="00465FB3">
      <w:pPr>
        <w:sectPr w:rsidR="00465FB3">
          <w:headerReference w:type="even" r:id="rId33"/>
          <w:headerReference w:type="default" r:id="rId34"/>
          <w:footerReference w:type="even" r:id="rId35"/>
          <w:footerReference w:type="default" r:id="rId36"/>
          <w:headerReference w:type="first" r:id="rId37"/>
          <w:footerReference w:type="first" r:id="rId38"/>
          <w:pgSz w:w="12242" w:h="15842"/>
          <w:pgMar w:top="1141" w:right="1442" w:bottom="1478" w:left="1440" w:header="767" w:footer="721" w:gutter="0"/>
          <w:cols w:space="720"/>
        </w:sectPr>
      </w:pPr>
    </w:p>
    <w:p w14:paraId="6F277989" w14:textId="77777777" w:rsidR="00465FB3" w:rsidRDefault="003623AB">
      <w:pPr>
        <w:spacing w:after="0" w:line="259" w:lineRule="auto"/>
        <w:ind w:left="175" w:right="10" w:hanging="10"/>
        <w:jc w:val="center"/>
      </w:pPr>
      <w:r>
        <w:rPr>
          <w:b/>
        </w:rPr>
        <w:lastRenderedPageBreak/>
        <w:t xml:space="preserve">SECCIÓN I: INFORMACIONES PARTICULARES DEL PROCEDIMIENTO </w:t>
      </w:r>
    </w:p>
    <w:p w14:paraId="586E7ACC" w14:textId="77777777" w:rsidR="00465FB3" w:rsidRDefault="003623AB">
      <w:pPr>
        <w:spacing w:after="0" w:line="259" w:lineRule="auto"/>
        <w:ind w:left="250" w:firstLine="0"/>
        <w:jc w:val="left"/>
      </w:pPr>
      <w:r>
        <w:rPr>
          <w:b/>
          <w:color w:val="00B050"/>
        </w:rPr>
        <w:t xml:space="preserve"> </w:t>
      </w:r>
    </w:p>
    <w:p w14:paraId="2169D208" w14:textId="77777777" w:rsidR="00465FB3" w:rsidRDefault="003623AB" w:rsidP="003C132F">
      <w:pPr>
        <w:pStyle w:val="Ttulo1"/>
        <w:ind w:right="39"/>
      </w:pPr>
      <w:r>
        <w:rPr>
          <w:noProof/>
        </w:rPr>
        <w:drawing>
          <wp:inline distT="0" distB="0" distL="0" distR="0" wp14:anchorId="6F8BE8C0" wp14:editId="656CEEA1">
            <wp:extent cx="92964" cy="99822"/>
            <wp:effectExtent l="0" t="0" r="0" b="0"/>
            <wp:docPr id="5055" name="Picture 5055"/>
            <wp:cNvGraphicFramePr/>
            <a:graphic xmlns:a="http://schemas.openxmlformats.org/drawingml/2006/main">
              <a:graphicData uri="http://schemas.openxmlformats.org/drawingml/2006/picture">
                <pic:pic xmlns:pic="http://schemas.openxmlformats.org/drawingml/2006/picture">
                  <pic:nvPicPr>
                    <pic:cNvPr id="5055" name="Picture 5055"/>
                    <pic:cNvPicPr/>
                  </pic:nvPicPr>
                  <pic:blipFill>
                    <a:blip r:embed="rId39"/>
                    <a:stretch>
                      <a:fillRect/>
                    </a:stretch>
                  </pic:blipFill>
                  <pic:spPr>
                    <a:xfrm>
                      <a:off x="0" y="0"/>
                      <a:ext cx="92964" cy="99822"/>
                    </a:xfrm>
                    <a:prstGeom prst="rect">
                      <a:avLst/>
                    </a:prstGeom>
                  </pic:spPr>
                </pic:pic>
              </a:graphicData>
            </a:graphic>
          </wp:inline>
        </w:drawing>
      </w:r>
      <w:r>
        <w:rPr>
          <w:rFonts w:ascii="Arial" w:eastAsia="Arial" w:hAnsi="Arial" w:cs="Arial"/>
        </w:rPr>
        <w:t xml:space="preserve"> </w:t>
      </w:r>
      <w:r>
        <w:t xml:space="preserve">Antecedentes </w:t>
      </w:r>
    </w:p>
    <w:p w14:paraId="00D0BFC4" w14:textId="157CA89C" w:rsidR="00465FB3" w:rsidRDefault="003623AB" w:rsidP="003C132F">
      <w:pPr>
        <w:spacing w:after="0" w:line="259" w:lineRule="auto"/>
        <w:rPr>
          <w:b/>
          <w:bCs/>
        </w:rPr>
      </w:pPr>
      <w:r>
        <w:rPr>
          <w:b/>
          <w:color w:val="990000"/>
        </w:rPr>
        <w:t xml:space="preserve"> </w:t>
      </w:r>
      <w:r>
        <w:t xml:space="preserve">El presente proceso de </w:t>
      </w:r>
      <w:r w:rsidRPr="00546482">
        <w:rPr>
          <w:b/>
          <w:bCs/>
        </w:rPr>
        <w:t>comparación de precios</w:t>
      </w:r>
      <w:r>
        <w:t xml:space="preserve"> tiene como objetivo llevar a cabo </w:t>
      </w:r>
      <w:r w:rsidR="009829E8">
        <w:t>la</w:t>
      </w:r>
      <w:r>
        <w:t xml:space="preserve"> </w:t>
      </w:r>
      <w:r w:rsidR="003C132F" w:rsidRPr="003C132F">
        <w:rPr>
          <w:b/>
          <w:bCs/>
        </w:rPr>
        <w:t>CONSTRUCCION DE DIFERENTES OBRAS MUNICIPALES A SER REALIZADAS EN EL PRIMER TRIMESTRE DEL AÑO POR ESTA JUNTA DISTRITO MUNICIPAL LA VICTORIA.</w:t>
      </w:r>
    </w:p>
    <w:p w14:paraId="6A5D19AC" w14:textId="77777777" w:rsidR="003C132F" w:rsidRPr="003C132F" w:rsidRDefault="003C132F" w:rsidP="003C132F">
      <w:pPr>
        <w:spacing w:after="0" w:line="259" w:lineRule="auto"/>
        <w:ind w:left="250" w:firstLine="0"/>
        <w:rPr>
          <w:b/>
          <w:bCs/>
        </w:rPr>
      </w:pPr>
    </w:p>
    <w:p w14:paraId="63597DD8" w14:textId="6167FDFC" w:rsidR="00465FB3" w:rsidRDefault="003623AB">
      <w:pPr>
        <w:ind w:left="213" w:right="41"/>
      </w:pPr>
      <w:r>
        <w:t xml:space="preserve">En atención a la necesidad de fortalecer los espacios públicos destinados a la recreación, la integración comunitaria y el desarrollo social, la institución ha identificado una carencia significativa de áreas verdes y zonas de esparcimiento en </w:t>
      </w:r>
      <w:r w:rsidR="00A00C98">
        <w:t>la comunidad del Bonito</w:t>
      </w:r>
      <w:r>
        <w:t xml:space="preserve">. </w:t>
      </w:r>
    </w:p>
    <w:p w14:paraId="7B3DB7C9" w14:textId="77777777" w:rsidR="00465FB3" w:rsidRDefault="003623AB">
      <w:pPr>
        <w:spacing w:after="0" w:line="259" w:lineRule="auto"/>
        <w:ind w:left="250" w:firstLine="0"/>
        <w:jc w:val="left"/>
      </w:pPr>
      <w:r>
        <w:t xml:space="preserve"> </w:t>
      </w:r>
    </w:p>
    <w:p w14:paraId="09C08A0A" w14:textId="77777777" w:rsidR="00465FB3" w:rsidRDefault="003623AB">
      <w:pPr>
        <w:ind w:left="213" w:right="41"/>
      </w:pPr>
      <w:r>
        <w:t xml:space="preserve">Actualmente, la zona carece de un parque o espacio adecuado que permita a los niños, jóvenes y adultos contar con un entorno saludable y seguro para el ocio, el deporte y la convivencia familiar. </w:t>
      </w:r>
    </w:p>
    <w:p w14:paraId="096E346D" w14:textId="77777777" w:rsidR="00E60393" w:rsidRDefault="00E60393">
      <w:pPr>
        <w:ind w:left="213" w:right="41"/>
      </w:pPr>
    </w:p>
    <w:p w14:paraId="3A7C6A64" w14:textId="77777777" w:rsidR="00465FB3" w:rsidRDefault="003623AB">
      <w:pPr>
        <w:ind w:left="213" w:right="41"/>
      </w:pPr>
      <w:r>
        <w:t xml:space="preserve">En respuesta a esta situación, y como parte del compromiso institucional con el bienestar social, se ha previsto la construcción de un parque recreativo que beneficiará directamente a los residentes del área, fomentará actividades comunitarias y contribuirá a mejorar la calidad de vida de la población. Este proyecto se enmarca en los planes de desarrollo local y las políticas públicas orientadas a la recuperación y ampliación de los espacios públicos </w:t>
      </w:r>
    </w:p>
    <w:p w14:paraId="520A401D" w14:textId="77777777" w:rsidR="00465FB3" w:rsidRDefault="003623AB">
      <w:pPr>
        <w:spacing w:after="0" w:line="259" w:lineRule="auto"/>
        <w:ind w:left="250" w:firstLine="0"/>
        <w:jc w:val="left"/>
      </w:pPr>
      <w:r>
        <w:t xml:space="preserve"> </w:t>
      </w:r>
    </w:p>
    <w:p w14:paraId="6E4A84CE" w14:textId="013582EE" w:rsidR="00465FB3" w:rsidRDefault="003623AB">
      <w:pPr>
        <w:ind w:left="213" w:right="41"/>
      </w:pPr>
      <w:r>
        <w:t xml:space="preserve">En este contexto, y en concordancia con las políticas públicas de mejoramiento de espacios públicos y calidad de vida urbana, la Ilustre Municipalidad de la </w:t>
      </w:r>
      <w:r>
        <w:rPr>
          <w:b/>
        </w:rPr>
        <w:t>JUNTA DEL DISTRITO MUNICIPAL</w:t>
      </w:r>
      <w:r w:rsidR="003C132F">
        <w:rPr>
          <w:b/>
        </w:rPr>
        <w:t xml:space="preserve"> LA VICTORIA</w:t>
      </w:r>
      <w:r>
        <w:rPr>
          <w:b/>
        </w:rPr>
        <w:t xml:space="preserve"> </w:t>
      </w:r>
      <w:r>
        <w:t>ha resuelto impulsar un proyect</w:t>
      </w:r>
      <w:r w:rsidR="008E4E85">
        <w:t>os en esta nueva eetapa del primer Trimestre.</w:t>
      </w:r>
    </w:p>
    <w:p w14:paraId="3BD5BEBC" w14:textId="77777777" w:rsidR="00465FB3" w:rsidRDefault="003623AB">
      <w:pPr>
        <w:spacing w:after="0" w:line="259" w:lineRule="auto"/>
        <w:ind w:left="250" w:firstLine="0"/>
        <w:jc w:val="left"/>
      </w:pPr>
      <w:r>
        <w:t xml:space="preserve"> </w:t>
      </w:r>
    </w:p>
    <w:p w14:paraId="1202FB5B" w14:textId="77777777" w:rsidR="00465FB3" w:rsidRDefault="003623AB">
      <w:pPr>
        <w:ind w:left="213" w:right="41"/>
      </w:pPr>
      <w:r>
        <w:t xml:space="preserve">Este proyecto busca, entre otros objetivos, mejorar la accesibilidad universal, renovar las áreas verdes, reponer el mobiliario urbano, incorporar juegos inclusivos y seguros, mejorar la iluminación y fortalecer las condiciones de seguridad del recinto, fomentando así el uso del parque por parte de toda la comunidad, con especial énfasis en niños, personas mayores y personas con movilidad reducida. </w:t>
      </w:r>
    </w:p>
    <w:p w14:paraId="1771895C" w14:textId="77777777" w:rsidR="00465FB3" w:rsidRDefault="003623AB">
      <w:pPr>
        <w:spacing w:after="0" w:line="259" w:lineRule="auto"/>
        <w:ind w:left="250" w:firstLine="0"/>
        <w:jc w:val="left"/>
      </w:pPr>
      <w:r>
        <w:t xml:space="preserve"> </w:t>
      </w:r>
    </w:p>
    <w:p w14:paraId="79AF43D8" w14:textId="313DE2DE" w:rsidR="00465FB3" w:rsidRDefault="003623AB">
      <w:pPr>
        <w:ind w:left="213" w:right="41"/>
      </w:pPr>
      <w:r>
        <w:t xml:space="preserve">El proceso de esta comparación de precios se regirá por las disposiciones establecidas en la Ley N° </w:t>
      </w:r>
      <w:r w:rsidR="00C90121">
        <w:t>47-25</w:t>
      </w:r>
      <w:r>
        <w:t xml:space="preserve">. </w:t>
      </w:r>
    </w:p>
    <w:p w14:paraId="53CAA2DD" w14:textId="77777777" w:rsidR="00465FB3" w:rsidRDefault="003623AB">
      <w:pPr>
        <w:spacing w:after="33" w:line="259" w:lineRule="auto"/>
        <w:ind w:left="250" w:firstLine="0"/>
        <w:jc w:val="left"/>
      </w:pPr>
      <w:r>
        <w:rPr>
          <w:b/>
          <w:color w:val="00B050"/>
          <w:sz w:val="16"/>
        </w:rPr>
        <w:t xml:space="preserve"> </w:t>
      </w:r>
    </w:p>
    <w:p w14:paraId="10675A5E" w14:textId="0FDBFF5B" w:rsidR="00465FB3" w:rsidRDefault="003623AB" w:rsidP="00546482">
      <w:pPr>
        <w:pStyle w:val="Ttulo1"/>
        <w:ind w:left="585" w:right="39"/>
      </w:pPr>
      <w:r>
        <w:rPr>
          <w:noProof/>
        </w:rPr>
        <w:drawing>
          <wp:inline distT="0" distB="0" distL="0" distR="0" wp14:anchorId="1F0B9173" wp14:editId="19D79F07">
            <wp:extent cx="99060" cy="99822"/>
            <wp:effectExtent l="0" t="0" r="0" b="0"/>
            <wp:docPr id="5101" name="Picture 5101"/>
            <wp:cNvGraphicFramePr/>
            <a:graphic xmlns:a="http://schemas.openxmlformats.org/drawingml/2006/main">
              <a:graphicData uri="http://schemas.openxmlformats.org/drawingml/2006/picture">
                <pic:pic xmlns:pic="http://schemas.openxmlformats.org/drawingml/2006/picture">
                  <pic:nvPicPr>
                    <pic:cNvPr id="5101" name="Picture 5101"/>
                    <pic:cNvPicPr/>
                  </pic:nvPicPr>
                  <pic:blipFill>
                    <a:blip r:embed="rId40"/>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Objeto del procedimiento de selección </w:t>
      </w:r>
    </w:p>
    <w:p w14:paraId="1BCCE105" w14:textId="2E8EEC64" w:rsidR="008E4E85" w:rsidRDefault="003623AB" w:rsidP="00E973FE">
      <w:pPr>
        <w:ind w:left="213" w:right="41"/>
      </w:pPr>
      <w:r>
        <w:t xml:space="preserve">Constituye el objeto de la presente convocatoria recibir ofertas para </w:t>
      </w:r>
      <w:r w:rsidR="00E973FE">
        <w:t>la</w:t>
      </w:r>
      <w:r>
        <w:t xml:space="preserve"> </w:t>
      </w:r>
      <w:r w:rsidR="008E4E85" w:rsidRPr="003C132F">
        <w:rPr>
          <w:b/>
          <w:bCs/>
        </w:rPr>
        <w:t>CONSTRUCCION DE DIFERENTES OBRAS MUNICIPALES A SER REALIZADAS EN EL PRIMER TRIMESTRE DEL AÑO POR ESTA JUNTA DISTRITO MUNICIPAL LA VICTORIA.</w:t>
      </w:r>
      <w:r w:rsidR="008E4E85" w:rsidRPr="008E4E85">
        <w:t xml:space="preserve"> </w:t>
      </w:r>
      <w:r w:rsidR="008E4E85">
        <w:t>de acuerdo con las condiciones fijadas en el presente pliego de condiciones y sus especificaciones técnicas, dicha contratación ha sido clasificada bajo el rubro 72100000, 72130000, 81100000, por lo que los oferentes deben tener la actividad comercial</w:t>
      </w:r>
      <w:r w:rsidR="008E4E85">
        <w:rPr>
          <w:b/>
        </w:rPr>
        <w:t xml:space="preserve">: </w:t>
      </w:r>
      <w:r w:rsidR="008E4E85" w:rsidRPr="00B05483">
        <w:rPr>
          <w:bCs/>
        </w:rPr>
        <w:t>Servicios de mantenimiento y reparaciones de construcciones e instalaciones, Construcción general de edificios, Servicios profesionales de ingeniería</w:t>
      </w:r>
    </w:p>
    <w:p w14:paraId="629943D5" w14:textId="77777777" w:rsidR="008E4E85" w:rsidRDefault="008E4E85" w:rsidP="00E973FE">
      <w:pPr>
        <w:ind w:left="213" w:right="41"/>
      </w:pPr>
    </w:p>
    <w:p w14:paraId="2DCADD5C" w14:textId="77777777" w:rsidR="008E4E85" w:rsidRDefault="008E4E85" w:rsidP="00E973FE">
      <w:pPr>
        <w:ind w:left="213" w:right="41"/>
      </w:pPr>
    </w:p>
    <w:p w14:paraId="0518CFFF" w14:textId="77777777" w:rsidR="008E4E85" w:rsidRDefault="008E4E85" w:rsidP="00E973FE">
      <w:pPr>
        <w:ind w:left="213" w:right="41"/>
      </w:pPr>
    </w:p>
    <w:p w14:paraId="5EC06779" w14:textId="58E21879" w:rsidR="00546482" w:rsidRDefault="00B05483" w:rsidP="008E4E85">
      <w:pPr>
        <w:ind w:left="238" w:right="41" w:firstLine="0"/>
      </w:pPr>
      <w:r>
        <w:rPr>
          <w:bCs/>
        </w:rPr>
        <w:t>.</w:t>
      </w:r>
    </w:p>
    <w:p w14:paraId="7814DBB8" w14:textId="0B39155C" w:rsidR="00465FB3" w:rsidRDefault="00546482" w:rsidP="00546482">
      <w:pPr>
        <w:spacing w:after="0" w:line="259" w:lineRule="auto"/>
        <w:ind w:left="250" w:firstLine="0"/>
        <w:jc w:val="left"/>
      </w:pPr>
      <w:r>
        <w:rPr>
          <w:b/>
        </w:rPr>
        <w:t xml:space="preserve"> </w:t>
      </w:r>
    </w:p>
    <w:p w14:paraId="533E1F46" w14:textId="77777777" w:rsidR="00465FB3" w:rsidRDefault="003623AB">
      <w:pPr>
        <w:spacing w:after="11" w:line="248" w:lineRule="auto"/>
        <w:ind w:left="260" w:right="39" w:hanging="10"/>
      </w:pPr>
      <w:r>
        <w:rPr>
          <w:b/>
        </w:rPr>
        <w:t xml:space="preserve">Por fomentar el desarrollo de nuestra comunidad, limitamos el proceso a la provincia Santo Domingo.  </w:t>
      </w:r>
    </w:p>
    <w:p w14:paraId="11429CF8" w14:textId="77777777" w:rsidR="00465FB3" w:rsidRDefault="003623AB">
      <w:pPr>
        <w:spacing w:after="0" w:line="259" w:lineRule="auto"/>
        <w:ind w:left="250" w:firstLine="0"/>
        <w:jc w:val="left"/>
      </w:pPr>
      <w:r>
        <w:rPr>
          <w:b/>
        </w:rPr>
        <w:t xml:space="preserve"> </w:t>
      </w:r>
    </w:p>
    <w:tbl>
      <w:tblPr>
        <w:tblStyle w:val="TableGrid"/>
        <w:tblW w:w="9885" w:type="dxa"/>
        <w:tblInd w:w="262" w:type="dxa"/>
        <w:tblCellMar>
          <w:top w:w="55" w:type="dxa"/>
          <w:left w:w="68" w:type="dxa"/>
        </w:tblCellMar>
        <w:tblLook w:val="04A0" w:firstRow="1" w:lastRow="0" w:firstColumn="1" w:lastColumn="0" w:noHBand="0" w:noVBand="1"/>
      </w:tblPr>
      <w:tblGrid>
        <w:gridCol w:w="594"/>
        <w:gridCol w:w="574"/>
        <w:gridCol w:w="4656"/>
        <w:gridCol w:w="1811"/>
        <w:gridCol w:w="2250"/>
      </w:tblGrid>
      <w:tr w:rsidR="00465FB3" w14:paraId="69702E8B" w14:textId="77777777" w:rsidTr="008E4E85">
        <w:trPr>
          <w:trHeight w:val="331"/>
        </w:trPr>
        <w:tc>
          <w:tcPr>
            <w:tcW w:w="594" w:type="dxa"/>
            <w:tcBorders>
              <w:top w:val="single" w:sz="8" w:space="0" w:color="000000"/>
              <w:left w:val="single" w:sz="8" w:space="0" w:color="000000"/>
              <w:bottom w:val="single" w:sz="8" w:space="0" w:color="000000"/>
              <w:right w:val="single" w:sz="8" w:space="0" w:color="000000"/>
            </w:tcBorders>
            <w:shd w:val="clear" w:color="auto" w:fill="00B0F0"/>
          </w:tcPr>
          <w:p w14:paraId="438C9615" w14:textId="77777777" w:rsidR="00465FB3" w:rsidRDefault="003623AB">
            <w:pPr>
              <w:spacing w:after="0" w:line="259" w:lineRule="auto"/>
              <w:ind w:left="0" w:firstLine="0"/>
            </w:pPr>
            <w:r>
              <w:rPr>
                <w:rFonts w:ascii="Aptos Narrow" w:eastAsia="Aptos Narrow" w:hAnsi="Aptos Narrow" w:cs="Aptos Narrow"/>
                <w:b/>
              </w:rPr>
              <w:t xml:space="preserve">LOTE  </w:t>
            </w:r>
          </w:p>
        </w:tc>
        <w:tc>
          <w:tcPr>
            <w:tcW w:w="574" w:type="dxa"/>
            <w:tcBorders>
              <w:top w:val="single" w:sz="8" w:space="0" w:color="000000"/>
              <w:left w:val="single" w:sz="8" w:space="0" w:color="000000"/>
              <w:bottom w:val="single" w:sz="8" w:space="0" w:color="000000"/>
              <w:right w:val="single" w:sz="8" w:space="0" w:color="000000"/>
            </w:tcBorders>
            <w:shd w:val="clear" w:color="auto" w:fill="00B0F0"/>
          </w:tcPr>
          <w:p w14:paraId="0366821E" w14:textId="77777777" w:rsidR="00465FB3" w:rsidRDefault="003623AB">
            <w:pPr>
              <w:spacing w:after="0" w:line="259" w:lineRule="auto"/>
              <w:ind w:left="5" w:firstLine="0"/>
            </w:pPr>
            <w:r>
              <w:rPr>
                <w:rFonts w:ascii="Aptos Narrow" w:eastAsia="Aptos Narrow" w:hAnsi="Aptos Narrow" w:cs="Aptos Narrow"/>
                <w:b/>
              </w:rPr>
              <w:t xml:space="preserve">ITEM </w:t>
            </w:r>
          </w:p>
        </w:tc>
        <w:tc>
          <w:tcPr>
            <w:tcW w:w="4656" w:type="dxa"/>
            <w:tcBorders>
              <w:top w:val="single" w:sz="8" w:space="0" w:color="000000"/>
              <w:left w:val="single" w:sz="8" w:space="0" w:color="000000"/>
              <w:bottom w:val="single" w:sz="8" w:space="0" w:color="000000"/>
              <w:right w:val="single" w:sz="8" w:space="0" w:color="000000"/>
            </w:tcBorders>
            <w:shd w:val="clear" w:color="auto" w:fill="00B0F0"/>
          </w:tcPr>
          <w:p w14:paraId="0E9A6E40" w14:textId="77777777" w:rsidR="00465FB3" w:rsidRDefault="003623AB">
            <w:pPr>
              <w:spacing w:after="0" w:line="259" w:lineRule="auto"/>
              <w:ind w:left="0" w:right="64" w:firstLine="0"/>
              <w:jc w:val="center"/>
            </w:pPr>
            <w:r>
              <w:rPr>
                <w:rFonts w:ascii="Aptos Narrow" w:eastAsia="Aptos Narrow" w:hAnsi="Aptos Narrow" w:cs="Aptos Narrow"/>
                <w:b/>
              </w:rPr>
              <w:t xml:space="preserve">DESCRIPCION </w:t>
            </w:r>
          </w:p>
        </w:tc>
        <w:tc>
          <w:tcPr>
            <w:tcW w:w="1811" w:type="dxa"/>
            <w:tcBorders>
              <w:top w:val="single" w:sz="8" w:space="0" w:color="000000"/>
              <w:left w:val="single" w:sz="8" w:space="0" w:color="000000"/>
              <w:bottom w:val="single" w:sz="8" w:space="0" w:color="000000"/>
              <w:right w:val="single" w:sz="8" w:space="0" w:color="000000"/>
            </w:tcBorders>
            <w:shd w:val="clear" w:color="auto" w:fill="00B0F0"/>
          </w:tcPr>
          <w:p w14:paraId="55844D50" w14:textId="77777777" w:rsidR="00465FB3" w:rsidRDefault="003623AB">
            <w:pPr>
              <w:spacing w:after="0" w:line="259" w:lineRule="auto"/>
              <w:ind w:left="0" w:right="65" w:firstLine="0"/>
              <w:jc w:val="center"/>
            </w:pPr>
            <w:r>
              <w:rPr>
                <w:rFonts w:ascii="Aptos Narrow" w:eastAsia="Aptos Narrow" w:hAnsi="Aptos Narrow" w:cs="Aptos Narrow"/>
                <w:b/>
              </w:rPr>
              <w:t xml:space="preserve">PROVINCIA  </w:t>
            </w:r>
          </w:p>
        </w:tc>
        <w:tc>
          <w:tcPr>
            <w:tcW w:w="2250" w:type="dxa"/>
            <w:tcBorders>
              <w:top w:val="single" w:sz="8" w:space="0" w:color="000000"/>
              <w:left w:val="single" w:sz="8" w:space="0" w:color="000000"/>
              <w:bottom w:val="single" w:sz="8" w:space="0" w:color="000000"/>
              <w:right w:val="single" w:sz="8" w:space="0" w:color="000000"/>
            </w:tcBorders>
            <w:shd w:val="clear" w:color="auto" w:fill="00B0F0"/>
          </w:tcPr>
          <w:p w14:paraId="4F96DB84" w14:textId="77777777" w:rsidR="00465FB3" w:rsidRDefault="003623AB">
            <w:pPr>
              <w:spacing w:after="0" w:line="259" w:lineRule="auto"/>
              <w:ind w:left="95" w:firstLine="0"/>
              <w:jc w:val="left"/>
            </w:pPr>
            <w:r>
              <w:rPr>
                <w:rFonts w:ascii="Aptos Narrow" w:eastAsia="Aptos Narrow" w:hAnsi="Aptos Narrow" w:cs="Aptos Narrow"/>
                <w:b/>
              </w:rPr>
              <w:t xml:space="preserve">DISTRITO MUNICIPAL </w:t>
            </w:r>
          </w:p>
        </w:tc>
      </w:tr>
      <w:tr w:rsidR="00465FB3" w14:paraId="3BDC8F5E" w14:textId="77777777" w:rsidTr="008E4E85">
        <w:trPr>
          <w:trHeight w:val="994"/>
        </w:trPr>
        <w:tc>
          <w:tcPr>
            <w:tcW w:w="594" w:type="dxa"/>
            <w:tcBorders>
              <w:top w:val="single" w:sz="8" w:space="0" w:color="000000"/>
              <w:left w:val="single" w:sz="8" w:space="0" w:color="000000"/>
              <w:bottom w:val="single" w:sz="8" w:space="0" w:color="000000"/>
              <w:right w:val="single" w:sz="8" w:space="0" w:color="000000"/>
            </w:tcBorders>
            <w:vAlign w:val="center"/>
          </w:tcPr>
          <w:p w14:paraId="0FB6714D" w14:textId="3C01BBBF" w:rsidR="00465FB3" w:rsidRDefault="003623AB" w:rsidP="008E4E85">
            <w:pPr>
              <w:spacing w:after="0" w:line="259" w:lineRule="auto"/>
              <w:ind w:left="0" w:right="69" w:firstLine="0"/>
              <w:jc w:val="center"/>
            </w:pPr>
            <w:r>
              <w:rPr>
                <w:rFonts w:ascii="Aptos Narrow" w:eastAsia="Aptos Narrow" w:hAnsi="Aptos Narrow" w:cs="Aptos Narrow"/>
                <w:b/>
              </w:rPr>
              <w:t>1</w:t>
            </w:r>
          </w:p>
        </w:tc>
        <w:tc>
          <w:tcPr>
            <w:tcW w:w="574" w:type="dxa"/>
            <w:tcBorders>
              <w:top w:val="single" w:sz="8" w:space="0" w:color="000000"/>
              <w:left w:val="single" w:sz="8" w:space="0" w:color="000000"/>
              <w:bottom w:val="single" w:sz="8" w:space="0" w:color="000000"/>
              <w:right w:val="single" w:sz="8" w:space="0" w:color="000000"/>
            </w:tcBorders>
            <w:vAlign w:val="center"/>
          </w:tcPr>
          <w:p w14:paraId="6525528A" w14:textId="298C551F" w:rsidR="00465FB3" w:rsidRDefault="003623AB" w:rsidP="008E4E85">
            <w:pPr>
              <w:spacing w:after="0" w:line="259" w:lineRule="auto"/>
              <w:ind w:left="0" w:right="64" w:firstLine="0"/>
              <w:jc w:val="center"/>
            </w:pPr>
            <w:r>
              <w:rPr>
                <w:rFonts w:ascii="Aptos Narrow" w:eastAsia="Aptos Narrow" w:hAnsi="Aptos Narrow" w:cs="Aptos Narrow"/>
                <w:b/>
              </w:rPr>
              <w:t>1</w:t>
            </w:r>
          </w:p>
        </w:tc>
        <w:tc>
          <w:tcPr>
            <w:tcW w:w="4656" w:type="dxa"/>
            <w:tcBorders>
              <w:top w:val="single" w:sz="8" w:space="0" w:color="000000"/>
              <w:left w:val="single" w:sz="8" w:space="0" w:color="000000"/>
              <w:bottom w:val="single" w:sz="8" w:space="0" w:color="000000"/>
              <w:right w:val="single" w:sz="8" w:space="0" w:color="000000"/>
            </w:tcBorders>
            <w:vAlign w:val="center"/>
          </w:tcPr>
          <w:p w14:paraId="1894945C" w14:textId="3440F71A" w:rsidR="00465FB3" w:rsidRDefault="008E4E85" w:rsidP="008E4E85">
            <w:pPr>
              <w:spacing w:after="0" w:line="259" w:lineRule="auto"/>
              <w:ind w:left="0" w:right="66" w:firstLine="0"/>
              <w:jc w:val="center"/>
            </w:pPr>
            <w:r w:rsidRPr="003C132F">
              <w:rPr>
                <w:b/>
                <w:bCs/>
              </w:rPr>
              <w:t>CONSTRUCCION DE DIFERENTES OBRAS MUNICIPALES A SER REALIZADAS EN EL PRIMER TRIMESTRE DEL AÑO POR ESTA JUNTA DISTRITO MUNICIPAL LA VICTORIA.</w:t>
            </w:r>
          </w:p>
        </w:tc>
        <w:tc>
          <w:tcPr>
            <w:tcW w:w="1811" w:type="dxa"/>
            <w:tcBorders>
              <w:top w:val="single" w:sz="8" w:space="0" w:color="000000"/>
              <w:left w:val="single" w:sz="8" w:space="0" w:color="000000"/>
              <w:bottom w:val="single" w:sz="8" w:space="0" w:color="000000"/>
              <w:right w:val="single" w:sz="8" w:space="0" w:color="000000"/>
            </w:tcBorders>
            <w:vAlign w:val="center"/>
          </w:tcPr>
          <w:p w14:paraId="170C5DBF" w14:textId="07AA4BB9" w:rsidR="00465FB3" w:rsidRDefault="003623AB" w:rsidP="008E4E85">
            <w:pPr>
              <w:spacing w:after="0" w:line="259" w:lineRule="auto"/>
              <w:ind w:left="124" w:firstLine="0"/>
              <w:jc w:val="center"/>
            </w:pPr>
            <w:r>
              <w:rPr>
                <w:rFonts w:ascii="Aptos Narrow" w:eastAsia="Aptos Narrow" w:hAnsi="Aptos Narrow" w:cs="Aptos Narrow"/>
                <w:b/>
              </w:rPr>
              <w:t>SANTO DOMINGO</w:t>
            </w:r>
          </w:p>
        </w:tc>
        <w:tc>
          <w:tcPr>
            <w:tcW w:w="2250" w:type="dxa"/>
            <w:tcBorders>
              <w:top w:val="single" w:sz="8" w:space="0" w:color="000000"/>
              <w:left w:val="single" w:sz="8" w:space="0" w:color="000000"/>
              <w:bottom w:val="single" w:sz="8" w:space="0" w:color="000000"/>
              <w:right w:val="single" w:sz="8" w:space="0" w:color="000000"/>
            </w:tcBorders>
            <w:vAlign w:val="center"/>
          </w:tcPr>
          <w:p w14:paraId="5075376F" w14:textId="2B27BA4C" w:rsidR="00465FB3" w:rsidRDefault="008E4E85" w:rsidP="008E4E85">
            <w:pPr>
              <w:spacing w:after="0" w:line="259" w:lineRule="auto"/>
              <w:ind w:left="107" w:firstLine="0"/>
              <w:jc w:val="center"/>
            </w:pPr>
            <w:r>
              <w:rPr>
                <w:rFonts w:ascii="Aptos Narrow" w:eastAsia="Aptos Narrow" w:hAnsi="Aptos Narrow" w:cs="Aptos Narrow"/>
                <w:b/>
              </w:rPr>
              <w:t>LA VICTORIA</w:t>
            </w:r>
          </w:p>
        </w:tc>
      </w:tr>
    </w:tbl>
    <w:p w14:paraId="1774CE29" w14:textId="77777777" w:rsidR="00465FB3" w:rsidRDefault="003623AB">
      <w:pPr>
        <w:spacing w:after="0" w:line="259" w:lineRule="auto"/>
        <w:ind w:left="250" w:firstLine="0"/>
        <w:jc w:val="left"/>
        <w:rPr>
          <w:b/>
          <w:color w:val="C00000"/>
        </w:rPr>
      </w:pPr>
      <w:r>
        <w:rPr>
          <w:b/>
          <w:color w:val="C00000"/>
        </w:rPr>
        <w:t xml:space="preserve"> </w:t>
      </w:r>
    </w:p>
    <w:p w14:paraId="0D102AD8" w14:textId="77777777" w:rsidR="00264F51" w:rsidRDefault="00264F51">
      <w:pPr>
        <w:spacing w:after="0" w:line="259" w:lineRule="auto"/>
        <w:ind w:left="250" w:firstLine="0"/>
        <w:jc w:val="left"/>
      </w:pPr>
    </w:p>
    <w:p w14:paraId="7715B988" w14:textId="6968C854" w:rsidR="00465FB3" w:rsidRDefault="008E4E85" w:rsidP="008E4E85">
      <w:pPr>
        <w:pStyle w:val="Ttulo1"/>
        <w:ind w:right="39"/>
      </w:pPr>
      <w:r>
        <w:rPr>
          <w:rFonts w:ascii="Arial" w:eastAsia="Arial" w:hAnsi="Arial" w:cs="Arial"/>
        </w:rPr>
        <w:t xml:space="preserve">    </w:t>
      </w:r>
      <w:r w:rsidR="003623AB">
        <w:rPr>
          <w:noProof/>
        </w:rPr>
        <w:drawing>
          <wp:inline distT="0" distB="0" distL="0" distR="0" wp14:anchorId="7FFC967F" wp14:editId="182686DE">
            <wp:extent cx="100584" cy="99822"/>
            <wp:effectExtent l="0" t="0" r="0" b="0"/>
            <wp:docPr id="5280" name="Picture 5280"/>
            <wp:cNvGraphicFramePr/>
            <a:graphic xmlns:a="http://schemas.openxmlformats.org/drawingml/2006/main">
              <a:graphicData uri="http://schemas.openxmlformats.org/drawingml/2006/picture">
                <pic:pic xmlns:pic="http://schemas.openxmlformats.org/drawingml/2006/picture">
                  <pic:nvPicPr>
                    <pic:cNvPr id="5280" name="Picture 5280"/>
                    <pic:cNvPicPr/>
                  </pic:nvPicPr>
                  <pic:blipFill>
                    <a:blip r:embed="rId41"/>
                    <a:stretch>
                      <a:fillRect/>
                    </a:stretch>
                  </pic:blipFill>
                  <pic:spPr>
                    <a:xfrm>
                      <a:off x="0" y="0"/>
                      <a:ext cx="100584" cy="99822"/>
                    </a:xfrm>
                    <a:prstGeom prst="rect">
                      <a:avLst/>
                    </a:prstGeom>
                  </pic:spPr>
                </pic:pic>
              </a:graphicData>
            </a:graphic>
          </wp:inline>
        </w:drawing>
      </w:r>
      <w:r w:rsidR="003623AB">
        <w:rPr>
          <w:rFonts w:ascii="Arial" w:eastAsia="Arial" w:hAnsi="Arial" w:cs="Arial"/>
        </w:rPr>
        <w:t xml:space="preserve"> </w:t>
      </w:r>
      <w:r w:rsidR="003623AB">
        <w:t xml:space="preserve">Especificaciones técnicas </w:t>
      </w:r>
    </w:p>
    <w:p w14:paraId="7A733A3F" w14:textId="73DA381F" w:rsidR="00465FB3" w:rsidRDefault="003623AB" w:rsidP="00264F51">
      <w:pPr>
        <w:spacing w:after="0" w:line="259" w:lineRule="auto"/>
        <w:ind w:left="250" w:firstLine="0"/>
      </w:pPr>
      <w:r>
        <w:t>De acuerdo al Reglamento de Supervisión e Inspección de Obras, aprobado mediante el decreto núm. 232-17, las especificaciones técnicas de las obras establecen los requisitos técnicos generales y especiales que no estén representadas en los planos del proyecto,  tales como –de manera enunciativa-: el desempeño que se espera del contratista, requisitos técnicos, normas de calidad, dibujos, esquemas, estudios geotécnicos etc., experiencia requerida, el listado de equipos</w:t>
      </w:r>
      <w:r>
        <w:rPr>
          <w:b/>
          <w:color w:val="800000"/>
        </w:rPr>
        <w:t xml:space="preserve"> </w:t>
      </w:r>
      <w:r>
        <w:t>indispensables para la ejecución de la obra, el tipo de personal clave requerido, según corresponda; para que el</w:t>
      </w:r>
      <w:r w:rsidR="00827A62">
        <w:t xml:space="preserve"> </w:t>
      </w:r>
      <w:r>
        <w:t xml:space="preserve">oferente puede comprender el alcance del requerimiento de la institución. </w:t>
      </w:r>
    </w:p>
    <w:p w14:paraId="318E698A" w14:textId="77777777" w:rsidR="00465FB3" w:rsidRDefault="003623AB">
      <w:pPr>
        <w:spacing w:after="0" w:line="259" w:lineRule="auto"/>
        <w:ind w:left="250" w:firstLine="0"/>
        <w:jc w:val="left"/>
      </w:pPr>
      <w:r>
        <w:t xml:space="preserve"> </w:t>
      </w:r>
    </w:p>
    <w:p w14:paraId="03EE34F6" w14:textId="5F0E7DD1" w:rsidR="008E4E85" w:rsidRDefault="003623AB" w:rsidP="00E86AD3">
      <w:pPr>
        <w:pStyle w:val="Ttulo1"/>
        <w:ind w:left="260" w:right="39"/>
      </w:pPr>
      <w:r>
        <w:t xml:space="preserve">ESPECIFICACIONES TÉCNICAS PARA </w:t>
      </w:r>
      <w:r w:rsidR="008E4E85" w:rsidRPr="008E4E85">
        <w:t>CONSTRUCCION DE DIFERENTES OBRAS MUNICIPALES A SER REALIZADAS EN EL PRIMER TRIMESTRE DEL AÑO POR ESTA JUNTA DISTRITO MUNICIPAL LA VICTORIA.</w:t>
      </w:r>
    </w:p>
    <w:p w14:paraId="13AEEE87" w14:textId="77777777" w:rsidR="008E4E85" w:rsidRDefault="008E4E85" w:rsidP="00E86AD3">
      <w:pPr>
        <w:pStyle w:val="Ttulo1"/>
        <w:ind w:left="260" w:right="39"/>
      </w:pPr>
    </w:p>
    <w:p w14:paraId="04EA5A75" w14:textId="77777777" w:rsidR="008E4E85" w:rsidRDefault="008E4E85" w:rsidP="00E86AD3">
      <w:pPr>
        <w:pStyle w:val="Ttulo1"/>
        <w:ind w:left="260" w:right="39"/>
      </w:pPr>
    </w:p>
    <w:p w14:paraId="52E527F5" w14:textId="49FDA792" w:rsidR="00465FB3" w:rsidRDefault="003623AB" w:rsidP="00E86AD3">
      <w:pPr>
        <w:pStyle w:val="Ttulo1"/>
        <w:ind w:left="260" w:right="39"/>
      </w:pPr>
      <w:r>
        <w:t xml:space="preserve">, Ver Anexo. Especificaciones Técnicas.  </w:t>
      </w:r>
    </w:p>
    <w:p w14:paraId="3C3AC1B0" w14:textId="77777777" w:rsidR="00465FB3" w:rsidRDefault="003623AB">
      <w:pPr>
        <w:spacing w:after="0" w:line="259" w:lineRule="auto"/>
        <w:ind w:left="249" w:firstLine="0"/>
        <w:jc w:val="left"/>
      </w:pPr>
      <w:r>
        <w:t xml:space="preserve"> </w:t>
      </w:r>
    </w:p>
    <w:tbl>
      <w:tblPr>
        <w:tblStyle w:val="TableGrid"/>
        <w:tblW w:w="9885" w:type="dxa"/>
        <w:tblInd w:w="262" w:type="dxa"/>
        <w:tblCellMar>
          <w:top w:w="21" w:type="dxa"/>
          <w:left w:w="68" w:type="dxa"/>
          <w:bottom w:w="8" w:type="dxa"/>
        </w:tblCellMar>
        <w:tblLook w:val="04A0" w:firstRow="1" w:lastRow="0" w:firstColumn="1" w:lastColumn="0" w:noHBand="0" w:noVBand="1"/>
      </w:tblPr>
      <w:tblGrid>
        <w:gridCol w:w="594"/>
        <w:gridCol w:w="574"/>
        <w:gridCol w:w="4044"/>
        <w:gridCol w:w="1163"/>
        <w:gridCol w:w="1530"/>
        <w:gridCol w:w="1980"/>
      </w:tblGrid>
      <w:tr w:rsidR="00465FB3" w14:paraId="54188E88" w14:textId="77777777" w:rsidTr="0015025F">
        <w:trPr>
          <w:trHeight w:val="568"/>
        </w:trPr>
        <w:tc>
          <w:tcPr>
            <w:tcW w:w="594" w:type="dxa"/>
            <w:tcBorders>
              <w:top w:val="single" w:sz="8" w:space="0" w:color="000000"/>
              <w:left w:val="single" w:sz="8" w:space="0" w:color="000000"/>
              <w:bottom w:val="single" w:sz="4" w:space="0" w:color="auto"/>
              <w:right w:val="single" w:sz="8" w:space="0" w:color="000000"/>
            </w:tcBorders>
            <w:shd w:val="clear" w:color="auto" w:fill="00B0F0"/>
            <w:vAlign w:val="bottom"/>
          </w:tcPr>
          <w:p w14:paraId="3525550E" w14:textId="77777777" w:rsidR="00465FB3" w:rsidRDefault="003623AB">
            <w:pPr>
              <w:spacing w:after="0" w:line="259" w:lineRule="auto"/>
              <w:ind w:left="0" w:firstLine="0"/>
            </w:pPr>
            <w:r>
              <w:rPr>
                <w:rFonts w:ascii="Aptos Narrow" w:eastAsia="Aptos Narrow" w:hAnsi="Aptos Narrow" w:cs="Aptos Narrow"/>
                <w:b/>
              </w:rPr>
              <w:t xml:space="preserve">LOTE  </w:t>
            </w:r>
          </w:p>
        </w:tc>
        <w:tc>
          <w:tcPr>
            <w:tcW w:w="574" w:type="dxa"/>
            <w:tcBorders>
              <w:top w:val="single" w:sz="8" w:space="0" w:color="000000"/>
              <w:left w:val="single" w:sz="8" w:space="0" w:color="000000"/>
              <w:bottom w:val="single" w:sz="4" w:space="0" w:color="auto"/>
              <w:right w:val="single" w:sz="8" w:space="0" w:color="000000"/>
            </w:tcBorders>
            <w:shd w:val="clear" w:color="auto" w:fill="00B0F0"/>
            <w:vAlign w:val="bottom"/>
          </w:tcPr>
          <w:p w14:paraId="743CC4F0" w14:textId="77777777" w:rsidR="00465FB3" w:rsidRDefault="003623AB">
            <w:pPr>
              <w:spacing w:after="0" w:line="259" w:lineRule="auto"/>
              <w:ind w:left="5" w:firstLine="0"/>
            </w:pPr>
            <w:r>
              <w:rPr>
                <w:rFonts w:ascii="Aptos Narrow" w:eastAsia="Aptos Narrow" w:hAnsi="Aptos Narrow" w:cs="Aptos Narrow"/>
                <w:b/>
              </w:rPr>
              <w:t xml:space="preserve">ITEM </w:t>
            </w:r>
          </w:p>
        </w:tc>
        <w:tc>
          <w:tcPr>
            <w:tcW w:w="4044" w:type="dxa"/>
            <w:tcBorders>
              <w:top w:val="single" w:sz="8" w:space="0" w:color="000000"/>
              <w:left w:val="single" w:sz="8" w:space="0" w:color="000000"/>
              <w:bottom w:val="single" w:sz="4" w:space="0" w:color="auto"/>
              <w:right w:val="single" w:sz="8" w:space="0" w:color="000000"/>
            </w:tcBorders>
            <w:shd w:val="clear" w:color="auto" w:fill="00B0F0"/>
            <w:vAlign w:val="bottom"/>
          </w:tcPr>
          <w:p w14:paraId="5A5C16A2" w14:textId="77777777" w:rsidR="00465FB3" w:rsidRDefault="003623AB">
            <w:pPr>
              <w:spacing w:after="0" w:line="259" w:lineRule="auto"/>
              <w:ind w:left="0" w:right="63" w:firstLine="0"/>
              <w:jc w:val="center"/>
            </w:pPr>
            <w:r>
              <w:rPr>
                <w:rFonts w:ascii="Aptos Narrow" w:eastAsia="Aptos Narrow" w:hAnsi="Aptos Narrow" w:cs="Aptos Narrow"/>
                <w:b/>
              </w:rPr>
              <w:t xml:space="preserve">DESCRIPCION </w:t>
            </w:r>
          </w:p>
        </w:tc>
        <w:tc>
          <w:tcPr>
            <w:tcW w:w="1163" w:type="dxa"/>
            <w:tcBorders>
              <w:top w:val="single" w:sz="8" w:space="0" w:color="000000"/>
              <w:left w:val="single" w:sz="8" w:space="0" w:color="000000"/>
              <w:bottom w:val="single" w:sz="8" w:space="0" w:color="000000"/>
              <w:right w:val="single" w:sz="8" w:space="0" w:color="000000"/>
            </w:tcBorders>
            <w:shd w:val="clear" w:color="auto" w:fill="00B0F0"/>
            <w:vAlign w:val="bottom"/>
          </w:tcPr>
          <w:p w14:paraId="19DD30FA" w14:textId="77777777" w:rsidR="00465FB3" w:rsidRDefault="003623AB">
            <w:pPr>
              <w:spacing w:after="0" w:line="259" w:lineRule="auto"/>
              <w:ind w:left="0" w:right="64" w:firstLine="0"/>
              <w:jc w:val="center"/>
            </w:pPr>
            <w:r>
              <w:rPr>
                <w:rFonts w:ascii="Aptos Narrow" w:eastAsia="Aptos Narrow" w:hAnsi="Aptos Narrow" w:cs="Aptos Narrow"/>
                <w:b/>
              </w:rPr>
              <w:t xml:space="preserve">PROVINCIA  </w:t>
            </w:r>
          </w:p>
        </w:tc>
        <w:tc>
          <w:tcPr>
            <w:tcW w:w="1530" w:type="dxa"/>
            <w:tcBorders>
              <w:top w:val="single" w:sz="8" w:space="0" w:color="000000"/>
              <w:left w:val="single" w:sz="8" w:space="0" w:color="000000"/>
              <w:bottom w:val="single" w:sz="8" w:space="0" w:color="000000"/>
              <w:right w:val="single" w:sz="8" w:space="0" w:color="000000"/>
            </w:tcBorders>
            <w:shd w:val="clear" w:color="auto" w:fill="00B0F0"/>
          </w:tcPr>
          <w:p w14:paraId="55AC9E6B" w14:textId="77777777" w:rsidR="00465FB3" w:rsidRDefault="003623AB">
            <w:pPr>
              <w:spacing w:after="0" w:line="259" w:lineRule="auto"/>
              <w:ind w:left="0" w:firstLine="0"/>
              <w:jc w:val="center"/>
            </w:pPr>
            <w:r>
              <w:rPr>
                <w:rFonts w:ascii="Aptos Narrow" w:eastAsia="Aptos Narrow" w:hAnsi="Aptos Narrow" w:cs="Aptos Narrow"/>
                <w:b/>
              </w:rPr>
              <w:t xml:space="preserve">DISTRITO MUNICIPAL </w:t>
            </w:r>
          </w:p>
        </w:tc>
        <w:tc>
          <w:tcPr>
            <w:tcW w:w="1980" w:type="dxa"/>
            <w:tcBorders>
              <w:top w:val="single" w:sz="8" w:space="0" w:color="000000"/>
              <w:left w:val="single" w:sz="8" w:space="0" w:color="000000"/>
              <w:bottom w:val="single" w:sz="8" w:space="0" w:color="000000"/>
              <w:right w:val="single" w:sz="8" w:space="0" w:color="000000"/>
            </w:tcBorders>
            <w:shd w:val="clear" w:color="auto" w:fill="00B0F0"/>
            <w:vAlign w:val="bottom"/>
          </w:tcPr>
          <w:p w14:paraId="5A46402B" w14:textId="77777777" w:rsidR="00465FB3" w:rsidRDefault="003623AB">
            <w:pPr>
              <w:spacing w:after="0" w:line="259" w:lineRule="auto"/>
              <w:ind w:left="0" w:right="65" w:firstLine="0"/>
              <w:jc w:val="center"/>
            </w:pPr>
            <w:r>
              <w:rPr>
                <w:rFonts w:ascii="Aptos Narrow" w:eastAsia="Aptos Narrow" w:hAnsi="Aptos Narrow" w:cs="Aptos Narrow"/>
                <w:b/>
              </w:rPr>
              <w:t xml:space="preserve">MONTO  </w:t>
            </w:r>
          </w:p>
        </w:tc>
      </w:tr>
      <w:tr w:rsidR="008E4E85" w14:paraId="2E5204D0" w14:textId="77777777" w:rsidTr="0015025F">
        <w:trPr>
          <w:trHeight w:val="1500"/>
        </w:trPr>
        <w:tc>
          <w:tcPr>
            <w:tcW w:w="594" w:type="dxa"/>
            <w:tcBorders>
              <w:top w:val="single" w:sz="4" w:space="0" w:color="auto"/>
              <w:left w:val="single" w:sz="4" w:space="0" w:color="auto"/>
              <w:bottom w:val="single" w:sz="4" w:space="0" w:color="auto"/>
              <w:right w:val="single" w:sz="4" w:space="0" w:color="auto"/>
            </w:tcBorders>
          </w:tcPr>
          <w:p w14:paraId="5EF19900" w14:textId="77777777" w:rsidR="008E4E85" w:rsidRDefault="008E4E85" w:rsidP="008E4E85">
            <w:pPr>
              <w:spacing w:after="0" w:line="259" w:lineRule="auto"/>
              <w:ind w:left="0" w:right="69" w:firstLine="0"/>
              <w:jc w:val="center"/>
              <w:rPr>
                <w:rFonts w:ascii="Aptos Narrow" w:eastAsia="Aptos Narrow" w:hAnsi="Aptos Narrow" w:cs="Aptos Narrow"/>
                <w:b/>
              </w:rPr>
            </w:pPr>
          </w:p>
          <w:p w14:paraId="67BC9F63" w14:textId="77777777" w:rsidR="008E4E85" w:rsidRDefault="008E4E85" w:rsidP="008E4E85">
            <w:pPr>
              <w:spacing w:after="0" w:line="259" w:lineRule="auto"/>
              <w:ind w:left="0" w:right="69" w:firstLine="0"/>
              <w:jc w:val="center"/>
              <w:rPr>
                <w:rFonts w:ascii="Aptos Narrow" w:eastAsia="Aptos Narrow" w:hAnsi="Aptos Narrow" w:cs="Aptos Narrow"/>
                <w:b/>
              </w:rPr>
            </w:pPr>
          </w:p>
          <w:p w14:paraId="7A68614C" w14:textId="75876F10" w:rsidR="008E4E85" w:rsidRDefault="008E4E85" w:rsidP="008E4E85">
            <w:pPr>
              <w:spacing w:after="0" w:line="259" w:lineRule="auto"/>
              <w:ind w:left="0" w:right="69" w:firstLine="0"/>
              <w:jc w:val="center"/>
            </w:pPr>
            <w:r>
              <w:rPr>
                <w:rFonts w:ascii="Aptos Narrow" w:eastAsia="Aptos Narrow" w:hAnsi="Aptos Narrow" w:cs="Aptos Narrow"/>
                <w:b/>
              </w:rPr>
              <w:t>1</w:t>
            </w:r>
          </w:p>
          <w:p w14:paraId="4D20DA3C" w14:textId="11699773" w:rsidR="008E4E85" w:rsidRDefault="008E4E85" w:rsidP="008E4E85">
            <w:pPr>
              <w:spacing w:after="0" w:line="259" w:lineRule="auto"/>
              <w:ind w:left="0"/>
              <w:jc w:val="left"/>
            </w:pPr>
            <w:r>
              <w:rPr>
                <w:rFonts w:ascii="Aptos Narrow" w:eastAsia="Aptos Narrow" w:hAnsi="Aptos Narrow" w:cs="Aptos Narrow"/>
                <w:b/>
              </w:rPr>
              <w:t xml:space="preserve"> </w:t>
            </w:r>
          </w:p>
        </w:tc>
        <w:tc>
          <w:tcPr>
            <w:tcW w:w="574" w:type="dxa"/>
            <w:tcBorders>
              <w:top w:val="single" w:sz="4" w:space="0" w:color="auto"/>
              <w:left w:val="single" w:sz="4" w:space="0" w:color="auto"/>
              <w:bottom w:val="single" w:sz="4" w:space="0" w:color="auto"/>
              <w:right w:val="single" w:sz="4" w:space="0" w:color="auto"/>
            </w:tcBorders>
            <w:vAlign w:val="center"/>
          </w:tcPr>
          <w:p w14:paraId="0061200B" w14:textId="77777777" w:rsidR="008E4E85" w:rsidRDefault="008E4E85" w:rsidP="008E4E85">
            <w:pPr>
              <w:spacing w:after="0" w:line="259" w:lineRule="auto"/>
              <w:ind w:left="0" w:right="64" w:firstLine="0"/>
              <w:jc w:val="center"/>
            </w:pPr>
            <w:r>
              <w:rPr>
                <w:rFonts w:ascii="Aptos Narrow" w:eastAsia="Aptos Narrow" w:hAnsi="Aptos Narrow" w:cs="Aptos Narrow"/>
                <w:b/>
              </w:rPr>
              <w:t xml:space="preserve">1 </w:t>
            </w:r>
          </w:p>
        </w:tc>
        <w:tc>
          <w:tcPr>
            <w:tcW w:w="4044" w:type="dxa"/>
            <w:tcBorders>
              <w:top w:val="single" w:sz="4" w:space="0" w:color="auto"/>
              <w:left w:val="single" w:sz="4" w:space="0" w:color="auto"/>
              <w:bottom w:val="single" w:sz="4" w:space="0" w:color="auto"/>
              <w:right w:val="single" w:sz="4" w:space="0" w:color="auto"/>
            </w:tcBorders>
            <w:vAlign w:val="center"/>
          </w:tcPr>
          <w:p w14:paraId="2916FD38" w14:textId="17C1C467" w:rsidR="008E4E85" w:rsidRPr="008E4E85" w:rsidRDefault="008E4E85" w:rsidP="0015025F">
            <w:pPr>
              <w:pStyle w:val="Sinespaciado"/>
              <w:rPr>
                <w:b/>
                <w:bCs/>
                <w:sz w:val="21"/>
                <w:szCs w:val="21"/>
              </w:rPr>
            </w:pPr>
            <w:r w:rsidRPr="008E4E85">
              <w:rPr>
                <w:b/>
                <w:bCs/>
                <w:sz w:val="21"/>
                <w:szCs w:val="21"/>
              </w:rPr>
              <w:t>CONSTRUCCION DE</w:t>
            </w:r>
            <w:r w:rsidRPr="008E4E85">
              <w:rPr>
                <w:b/>
                <w:bCs/>
                <w:sz w:val="21"/>
                <w:szCs w:val="21"/>
              </w:rPr>
              <w:t xml:space="preserve"> </w:t>
            </w:r>
            <w:r w:rsidRPr="008E4E85">
              <w:rPr>
                <w:b/>
                <w:bCs/>
                <w:sz w:val="21"/>
                <w:szCs w:val="21"/>
              </w:rPr>
              <w:t>DIFERENTES</w:t>
            </w:r>
            <w:r w:rsidRPr="008E4E85">
              <w:rPr>
                <w:b/>
                <w:bCs/>
                <w:sz w:val="21"/>
                <w:szCs w:val="21"/>
              </w:rPr>
              <w:t xml:space="preserve"> </w:t>
            </w:r>
            <w:r w:rsidRPr="008E4E85">
              <w:rPr>
                <w:b/>
                <w:bCs/>
                <w:sz w:val="21"/>
                <w:szCs w:val="21"/>
              </w:rPr>
              <w:t>OBRAS MUNICIPALES A</w:t>
            </w:r>
            <w:r w:rsidRPr="008E4E85">
              <w:rPr>
                <w:b/>
                <w:bCs/>
                <w:sz w:val="21"/>
                <w:szCs w:val="21"/>
              </w:rPr>
              <w:t xml:space="preserve"> </w:t>
            </w:r>
            <w:r w:rsidRPr="008E4E85">
              <w:rPr>
                <w:b/>
                <w:bCs/>
                <w:sz w:val="21"/>
                <w:szCs w:val="21"/>
              </w:rPr>
              <w:t>SER REALIZADAS EN EL PRIMER TRIMESTRE DEL AÑO POR ESTA JUNTA DISTRITO MUNICIPAL LA VICTORIA.</w:t>
            </w:r>
          </w:p>
        </w:tc>
        <w:tc>
          <w:tcPr>
            <w:tcW w:w="1163" w:type="dxa"/>
            <w:tcBorders>
              <w:top w:val="single" w:sz="8" w:space="0" w:color="000000"/>
              <w:left w:val="single" w:sz="4" w:space="0" w:color="auto"/>
              <w:bottom w:val="single" w:sz="8" w:space="0" w:color="000000"/>
              <w:right w:val="single" w:sz="8" w:space="0" w:color="000000"/>
            </w:tcBorders>
            <w:vAlign w:val="center"/>
          </w:tcPr>
          <w:p w14:paraId="71FD2229" w14:textId="77DDFEC3" w:rsidR="008E4E85" w:rsidRPr="008E4E85" w:rsidRDefault="008E4E85" w:rsidP="008E4E85">
            <w:pPr>
              <w:spacing w:after="0" w:line="259" w:lineRule="auto"/>
              <w:ind w:left="9" w:right="35" w:firstLine="0"/>
              <w:jc w:val="center"/>
              <w:rPr>
                <w:sz w:val="20"/>
                <w:szCs w:val="20"/>
              </w:rPr>
            </w:pPr>
            <w:r w:rsidRPr="008E4E85">
              <w:rPr>
                <w:rFonts w:ascii="Aptos Narrow" w:eastAsia="Aptos Narrow" w:hAnsi="Aptos Narrow" w:cs="Aptos Narrow"/>
                <w:b/>
                <w:sz w:val="20"/>
                <w:szCs w:val="20"/>
              </w:rPr>
              <w:t>SANTO DOMINGO</w:t>
            </w:r>
          </w:p>
        </w:tc>
        <w:tc>
          <w:tcPr>
            <w:tcW w:w="1530" w:type="dxa"/>
            <w:tcBorders>
              <w:top w:val="single" w:sz="8" w:space="0" w:color="000000"/>
              <w:left w:val="single" w:sz="8" w:space="0" w:color="000000"/>
              <w:bottom w:val="single" w:sz="8" w:space="0" w:color="000000"/>
              <w:right w:val="single" w:sz="8" w:space="0" w:color="000000"/>
            </w:tcBorders>
            <w:vAlign w:val="center"/>
          </w:tcPr>
          <w:p w14:paraId="17147ECD" w14:textId="41FB3754" w:rsidR="008E4E85" w:rsidRPr="008E4E85" w:rsidRDefault="008E4E85" w:rsidP="008E4E85">
            <w:pPr>
              <w:spacing w:after="0" w:line="259" w:lineRule="auto"/>
              <w:ind w:left="0" w:firstLine="0"/>
              <w:jc w:val="center"/>
              <w:rPr>
                <w:sz w:val="20"/>
                <w:szCs w:val="20"/>
              </w:rPr>
            </w:pPr>
            <w:r w:rsidRPr="008E4E85">
              <w:rPr>
                <w:rFonts w:ascii="Aptos Narrow" w:eastAsia="Aptos Narrow" w:hAnsi="Aptos Narrow" w:cs="Aptos Narrow"/>
                <w:b/>
                <w:sz w:val="20"/>
                <w:szCs w:val="20"/>
              </w:rPr>
              <w:t>LA VICTORIA</w:t>
            </w:r>
          </w:p>
        </w:tc>
        <w:tc>
          <w:tcPr>
            <w:tcW w:w="1980" w:type="dxa"/>
            <w:tcBorders>
              <w:top w:val="single" w:sz="8" w:space="0" w:color="000000"/>
              <w:left w:val="single" w:sz="8" w:space="0" w:color="000000"/>
              <w:bottom w:val="single" w:sz="8" w:space="0" w:color="000000"/>
              <w:right w:val="single" w:sz="8" w:space="0" w:color="000000"/>
            </w:tcBorders>
            <w:vAlign w:val="center"/>
          </w:tcPr>
          <w:p w14:paraId="0851345A" w14:textId="321E41D8" w:rsidR="008E4E85" w:rsidRDefault="008E4E85" w:rsidP="008E4E85">
            <w:pPr>
              <w:spacing w:after="0" w:line="259" w:lineRule="auto"/>
              <w:ind w:left="0" w:firstLine="0"/>
              <w:jc w:val="center"/>
            </w:pPr>
            <w:r>
              <w:rPr>
                <w:rFonts w:ascii="Aptos Narrow" w:eastAsia="Aptos Narrow" w:hAnsi="Aptos Narrow" w:cs="Aptos Narrow"/>
                <w:b/>
                <w:color w:val="FFFFFF"/>
                <w:sz w:val="24"/>
              </w:rPr>
              <w:t xml:space="preserve">RD$11,603,853.32 </w:t>
            </w:r>
            <w:r>
              <w:rPr>
                <w:rFonts w:ascii="Aptos Narrow" w:eastAsia="Aptos Narrow" w:hAnsi="Aptos Narrow" w:cs="Aptos Narrow"/>
                <w:b/>
              </w:rPr>
              <w:t>RD$</w:t>
            </w:r>
            <w:r w:rsidR="00751805">
              <w:rPr>
                <w:rFonts w:ascii="Aptos Narrow" w:eastAsia="Aptos Narrow" w:hAnsi="Aptos Narrow" w:cs="Aptos Narrow"/>
                <w:b/>
              </w:rPr>
              <w:t>12,687,200.00</w:t>
            </w:r>
          </w:p>
        </w:tc>
      </w:tr>
    </w:tbl>
    <w:p w14:paraId="1C0D90B4" w14:textId="0CF99B98" w:rsidR="00465FB3" w:rsidRDefault="003623AB" w:rsidP="00827A62">
      <w:pPr>
        <w:spacing w:after="0" w:line="259" w:lineRule="auto"/>
        <w:ind w:left="250" w:firstLine="0"/>
        <w:jc w:val="left"/>
      </w:pPr>
      <w:r>
        <w:rPr>
          <w:color w:val="990000"/>
        </w:rPr>
        <w:t xml:space="preserve"> </w:t>
      </w:r>
    </w:p>
    <w:p w14:paraId="4F751A20" w14:textId="77777777" w:rsidR="00465FB3" w:rsidRDefault="003623AB">
      <w:pPr>
        <w:spacing w:after="11" w:line="248" w:lineRule="auto"/>
        <w:ind w:left="585" w:right="39" w:hanging="10"/>
      </w:pPr>
      <w:r>
        <w:rPr>
          <w:noProof/>
        </w:rPr>
        <w:drawing>
          <wp:inline distT="0" distB="0" distL="0" distR="0" wp14:anchorId="1910A886" wp14:editId="2F1DE729">
            <wp:extent cx="99060" cy="99822"/>
            <wp:effectExtent l="0" t="0" r="0" b="0"/>
            <wp:docPr id="5455" name="Picture 5455"/>
            <wp:cNvGraphicFramePr/>
            <a:graphic xmlns:a="http://schemas.openxmlformats.org/drawingml/2006/main">
              <a:graphicData uri="http://schemas.openxmlformats.org/drawingml/2006/picture">
                <pic:pic xmlns:pic="http://schemas.openxmlformats.org/drawingml/2006/picture">
                  <pic:nvPicPr>
                    <pic:cNvPr id="5455" name="Picture 5455"/>
                    <pic:cNvPicPr/>
                  </pic:nvPicPr>
                  <pic:blipFill>
                    <a:blip r:embed="rId42"/>
                    <a:stretch>
                      <a:fillRect/>
                    </a:stretch>
                  </pic:blipFill>
                  <pic:spPr>
                    <a:xfrm>
                      <a:off x="0" y="0"/>
                      <a:ext cx="99060" cy="99822"/>
                    </a:xfrm>
                    <a:prstGeom prst="rect">
                      <a:avLst/>
                    </a:prstGeom>
                  </pic:spPr>
                </pic:pic>
              </a:graphicData>
            </a:graphic>
          </wp:inline>
        </w:drawing>
      </w:r>
      <w:r>
        <w:rPr>
          <w:rFonts w:ascii="Arial" w:eastAsia="Arial" w:hAnsi="Arial" w:cs="Arial"/>
          <w:b/>
        </w:rPr>
        <w:t xml:space="preserve"> </w:t>
      </w:r>
      <w:r>
        <w:rPr>
          <w:b/>
        </w:rPr>
        <w:t xml:space="preserve">Presupuesto base o valor referencial </w:t>
      </w:r>
    </w:p>
    <w:p w14:paraId="78128314" w14:textId="77777777" w:rsidR="00751805" w:rsidRDefault="00751805" w:rsidP="00751805">
      <w:pPr>
        <w:spacing w:after="1" w:line="240" w:lineRule="auto"/>
        <w:ind w:left="238" w:firstLine="0"/>
        <w:rPr>
          <w:b/>
          <w:bCs/>
          <w:color w:val="000000" w:themeColor="text1"/>
          <w:sz w:val="24"/>
        </w:rPr>
      </w:pPr>
    </w:p>
    <w:p w14:paraId="068EE60C" w14:textId="4B6B8D24" w:rsidR="00751805" w:rsidRDefault="003623AB" w:rsidP="00751805">
      <w:pPr>
        <w:spacing w:after="1" w:line="240" w:lineRule="auto"/>
        <w:ind w:left="238" w:firstLine="0"/>
      </w:pPr>
      <w:r w:rsidRPr="00827A62">
        <w:rPr>
          <w:b/>
          <w:bCs/>
          <w:color w:val="000000" w:themeColor="text1"/>
          <w:sz w:val="24"/>
        </w:rPr>
        <w:t>El presupuesto base para</w:t>
      </w:r>
      <w:r w:rsidR="00751805" w:rsidRPr="00751805">
        <w:rPr>
          <w:b/>
          <w:bCs/>
          <w:sz w:val="21"/>
          <w:szCs w:val="21"/>
        </w:rPr>
        <w:t xml:space="preserve"> </w:t>
      </w:r>
      <w:r w:rsidR="00751805" w:rsidRPr="008E4E85">
        <w:rPr>
          <w:b/>
          <w:bCs/>
          <w:sz w:val="21"/>
          <w:szCs w:val="21"/>
        </w:rPr>
        <w:t>CONSTRUCCION DE DIFERENTES OBRAS MUNICIPALES A SER REALIZADAS EN EL PRIMER TRIMESTRE DEL AÑO POR ESTA JUNTA DISTRITO MUNICIPAL LA VICTORIA.</w:t>
      </w:r>
      <w:r w:rsidR="00751805" w:rsidRPr="00751805">
        <w:rPr>
          <w:sz w:val="24"/>
        </w:rPr>
        <w:t xml:space="preserve"> </w:t>
      </w:r>
      <w:r w:rsidR="00751805" w:rsidRPr="00827A62">
        <w:rPr>
          <w:sz w:val="24"/>
        </w:rPr>
        <w:t>asciende a</w:t>
      </w:r>
      <w:r w:rsidR="00751805">
        <w:rPr>
          <w:sz w:val="24"/>
        </w:rPr>
        <w:t xml:space="preserve"> </w:t>
      </w:r>
      <w:r w:rsidR="00751805" w:rsidRPr="00751805">
        <w:rPr>
          <w:rFonts w:ascii="Times New Roman" w:hAnsi="Times New Roman" w:cs="Times New Roman"/>
          <w:b/>
          <w:bCs/>
          <w:sz w:val="24"/>
        </w:rPr>
        <w:t>Dose millones seiscientos ochenta y siete mil docientos pesos dominicanos. RD$</w:t>
      </w:r>
      <w:r w:rsidR="00751805" w:rsidRPr="00751805">
        <w:rPr>
          <w:rFonts w:ascii="Times New Roman" w:eastAsia="Aptos Narrow" w:hAnsi="Times New Roman" w:cs="Times New Roman"/>
          <w:b/>
        </w:rPr>
        <w:t>12,687,200.00</w:t>
      </w:r>
      <w:r w:rsidR="00751805" w:rsidRPr="00751805">
        <w:rPr>
          <w:rFonts w:ascii="Times New Roman" w:eastAsia="Aptos Narrow" w:hAnsi="Times New Roman" w:cs="Times New Roman"/>
          <w:b/>
        </w:rPr>
        <w:t>.</w:t>
      </w:r>
      <w:r w:rsidR="00751805">
        <w:rPr>
          <w:rFonts w:ascii="Times New Roman" w:eastAsia="Aptos Narrow" w:hAnsi="Times New Roman" w:cs="Times New Roman"/>
          <w:b/>
        </w:rPr>
        <w:t xml:space="preserve"> </w:t>
      </w:r>
      <w:r w:rsidR="00751805">
        <w:t xml:space="preserve">incluidos los impuestos de Ley y cualquier otro concepto que incida en el costo total de la ejecución de la obra, valor que ha sido obtenido en el marco de los estudios previos realizados y que sustentan el expediente de la presente contratación. </w:t>
      </w:r>
    </w:p>
    <w:p w14:paraId="405924B2" w14:textId="72010299" w:rsidR="00827A62" w:rsidRPr="00827A62" w:rsidRDefault="00827A62" w:rsidP="00751805">
      <w:pPr>
        <w:spacing w:after="0" w:line="259" w:lineRule="auto"/>
        <w:ind w:left="0" w:firstLine="0"/>
        <w:rPr>
          <w:b/>
          <w:bCs/>
          <w:color w:val="000000" w:themeColor="text1"/>
          <w:sz w:val="24"/>
        </w:rPr>
      </w:pPr>
    </w:p>
    <w:p w14:paraId="0581A1EE" w14:textId="20DC9E45" w:rsidR="00465FB3" w:rsidRDefault="006F0EB7" w:rsidP="006F0EB7">
      <w:pPr>
        <w:pStyle w:val="Ttulo1"/>
        <w:ind w:right="39"/>
      </w:pPr>
      <w:r>
        <w:rPr>
          <w:rFonts w:ascii="Arial" w:eastAsia="Arial" w:hAnsi="Arial" w:cs="Arial"/>
        </w:rPr>
        <w:t xml:space="preserve">    </w:t>
      </w:r>
      <w:r w:rsidR="003623AB">
        <w:rPr>
          <w:noProof/>
        </w:rPr>
        <w:drawing>
          <wp:inline distT="0" distB="0" distL="0" distR="0" wp14:anchorId="2939D880" wp14:editId="2B3380B7">
            <wp:extent cx="97536" cy="98298"/>
            <wp:effectExtent l="0" t="0" r="0" b="0"/>
            <wp:docPr id="5510" name="Picture 5510"/>
            <wp:cNvGraphicFramePr/>
            <a:graphic xmlns:a="http://schemas.openxmlformats.org/drawingml/2006/main">
              <a:graphicData uri="http://schemas.openxmlformats.org/drawingml/2006/picture">
                <pic:pic xmlns:pic="http://schemas.openxmlformats.org/drawingml/2006/picture">
                  <pic:nvPicPr>
                    <pic:cNvPr id="5510" name="Picture 5510"/>
                    <pic:cNvPicPr/>
                  </pic:nvPicPr>
                  <pic:blipFill>
                    <a:blip r:embed="rId43"/>
                    <a:stretch>
                      <a:fillRect/>
                    </a:stretch>
                  </pic:blipFill>
                  <pic:spPr>
                    <a:xfrm>
                      <a:off x="0" y="0"/>
                      <a:ext cx="97536" cy="98298"/>
                    </a:xfrm>
                    <a:prstGeom prst="rect">
                      <a:avLst/>
                    </a:prstGeom>
                  </pic:spPr>
                </pic:pic>
              </a:graphicData>
            </a:graphic>
          </wp:inline>
        </w:drawing>
      </w:r>
      <w:r w:rsidR="003623AB">
        <w:rPr>
          <w:rFonts w:ascii="Arial" w:eastAsia="Arial" w:hAnsi="Arial" w:cs="Arial"/>
        </w:rPr>
        <w:t xml:space="preserve"> </w:t>
      </w:r>
      <w:r w:rsidR="003623AB">
        <w:t xml:space="preserve">Proyecto constructivo o anteproyecto </w:t>
      </w:r>
    </w:p>
    <w:p w14:paraId="592DD58A" w14:textId="77777777" w:rsidR="00465FB3" w:rsidRDefault="003623AB">
      <w:pPr>
        <w:spacing w:after="0" w:line="259" w:lineRule="auto"/>
        <w:ind w:left="250" w:firstLine="0"/>
        <w:jc w:val="left"/>
      </w:pPr>
      <w:r>
        <w:rPr>
          <w:b/>
          <w:color w:val="990000"/>
        </w:rPr>
        <w:t xml:space="preserve"> </w:t>
      </w:r>
    </w:p>
    <w:p w14:paraId="65F75667" w14:textId="07E3CE7D" w:rsidR="006F0EB7" w:rsidRPr="00827A62" w:rsidRDefault="003623AB" w:rsidP="006F0EB7">
      <w:pPr>
        <w:ind w:right="41"/>
        <w:rPr>
          <w:b/>
          <w:bCs/>
        </w:rPr>
      </w:pPr>
      <w:r>
        <w:rPr>
          <w:b/>
        </w:rPr>
        <w:t xml:space="preserve">CONSTRUCCIÓN </w:t>
      </w:r>
      <w:r>
        <w:t>de</w:t>
      </w:r>
      <w:r w:rsidR="00751805" w:rsidRPr="00751805">
        <w:rPr>
          <w:b/>
          <w:bCs/>
          <w:sz w:val="21"/>
          <w:szCs w:val="21"/>
        </w:rPr>
        <w:t xml:space="preserve"> </w:t>
      </w:r>
      <w:r w:rsidR="00751805" w:rsidRPr="008E4E85">
        <w:rPr>
          <w:b/>
          <w:bCs/>
          <w:sz w:val="21"/>
          <w:szCs w:val="21"/>
        </w:rPr>
        <w:t>DE DIFERENTES OBRAS MUNICIPALES A SER REALIZADAS EN EL PRIMER TRIMESTRE DEL AÑO POR ESTA JUNTA DISTRITO MUNICIPAL LA VICTORIA.</w:t>
      </w:r>
      <w:r w:rsidR="00751805" w:rsidRPr="00751805">
        <w:rPr>
          <w:sz w:val="24"/>
        </w:rPr>
        <w:t xml:space="preserve"> </w:t>
      </w:r>
      <w:r w:rsidR="00751805" w:rsidRPr="00827A62">
        <w:rPr>
          <w:sz w:val="24"/>
        </w:rPr>
        <w:t>asciende a</w:t>
      </w:r>
      <w:r w:rsidR="00751805">
        <w:rPr>
          <w:sz w:val="24"/>
        </w:rPr>
        <w:t xml:space="preserve"> </w:t>
      </w:r>
      <w:r w:rsidR="00751805" w:rsidRPr="00751805">
        <w:rPr>
          <w:rFonts w:ascii="Times New Roman" w:hAnsi="Times New Roman" w:cs="Times New Roman"/>
          <w:b/>
          <w:bCs/>
          <w:sz w:val="24"/>
        </w:rPr>
        <w:t>Dose millones seiscientos ochenta y siete mil docientos pesos dominicanos. RD$</w:t>
      </w:r>
      <w:r w:rsidR="00751805" w:rsidRPr="00751805">
        <w:rPr>
          <w:rFonts w:ascii="Times New Roman" w:eastAsia="Aptos Narrow" w:hAnsi="Times New Roman" w:cs="Times New Roman"/>
          <w:b/>
        </w:rPr>
        <w:t>12,687,200.00.</w:t>
      </w:r>
      <w:r w:rsidR="006F0EB7" w:rsidRPr="006F0EB7">
        <w:t xml:space="preserve"> </w:t>
      </w:r>
      <w:r w:rsidR="006F0EB7">
        <w:t xml:space="preserve">Ubicado en el </w:t>
      </w:r>
      <w:r w:rsidR="006F0EB7" w:rsidRPr="00827A62">
        <w:rPr>
          <w:b/>
          <w:bCs/>
        </w:rPr>
        <w:t xml:space="preserve">Distrito Municipal </w:t>
      </w:r>
      <w:r w:rsidR="006F0EB7">
        <w:rPr>
          <w:b/>
          <w:bCs/>
        </w:rPr>
        <w:t>La Victoria</w:t>
      </w:r>
      <w:r w:rsidR="006F0EB7" w:rsidRPr="00827A62">
        <w:rPr>
          <w:b/>
          <w:bCs/>
        </w:rPr>
        <w:t>, Provincia Santo Domingo,</w:t>
      </w:r>
      <w:r w:rsidR="006F0EB7">
        <w:rPr>
          <w:b/>
          <w:bCs/>
        </w:rPr>
        <w:t xml:space="preserve"> proceso referencia no.</w:t>
      </w:r>
      <w:r w:rsidR="006F0EB7" w:rsidRPr="00827A62">
        <w:rPr>
          <w:b/>
          <w:bCs/>
        </w:rPr>
        <w:t>J</w:t>
      </w:r>
      <w:r w:rsidR="006F0EB7">
        <w:rPr>
          <w:b/>
          <w:bCs/>
        </w:rPr>
        <w:t>DMV</w:t>
      </w:r>
      <w:r w:rsidR="006F0EB7" w:rsidRPr="00827A62">
        <w:rPr>
          <w:b/>
          <w:bCs/>
        </w:rPr>
        <w:t>-CCC-CP-2026-0001.</w:t>
      </w:r>
    </w:p>
    <w:p w14:paraId="200A5089" w14:textId="77777777" w:rsidR="006F0EB7" w:rsidRDefault="006F0EB7" w:rsidP="006F0EB7">
      <w:pPr>
        <w:pStyle w:val="Ttulo1"/>
        <w:ind w:right="39"/>
        <w:rPr>
          <w:rFonts w:ascii="Arial" w:eastAsia="Arial" w:hAnsi="Arial" w:cs="Arial"/>
        </w:rPr>
      </w:pPr>
    </w:p>
    <w:p w14:paraId="5A9E0A11" w14:textId="24567730" w:rsidR="00465FB3" w:rsidRDefault="006F0EB7" w:rsidP="006F0EB7">
      <w:pPr>
        <w:pStyle w:val="Ttulo1"/>
        <w:ind w:right="39"/>
      </w:pPr>
      <w:r>
        <w:rPr>
          <w:rFonts w:ascii="Arial" w:eastAsia="Arial" w:hAnsi="Arial" w:cs="Arial"/>
        </w:rPr>
        <w:t xml:space="preserve">    </w:t>
      </w:r>
      <w:r w:rsidR="003623AB">
        <w:rPr>
          <w:noProof/>
        </w:rPr>
        <w:drawing>
          <wp:inline distT="0" distB="0" distL="0" distR="0" wp14:anchorId="71DDBAA1" wp14:editId="624D9DA2">
            <wp:extent cx="97536" cy="99822"/>
            <wp:effectExtent l="0" t="0" r="0" b="0"/>
            <wp:docPr id="5523" name="Picture 5523"/>
            <wp:cNvGraphicFramePr/>
            <a:graphic xmlns:a="http://schemas.openxmlformats.org/drawingml/2006/main">
              <a:graphicData uri="http://schemas.openxmlformats.org/drawingml/2006/picture">
                <pic:pic xmlns:pic="http://schemas.openxmlformats.org/drawingml/2006/picture">
                  <pic:nvPicPr>
                    <pic:cNvPr id="5523" name="Picture 5523"/>
                    <pic:cNvPicPr/>
                  </pic:nvPicPr>
                  <pic:blipFill>
                    <a:blip r:embed="rId44"/>
                    <a:stretch>
                      <a:fillRect/>
                    </a:stretch>
                  </pic:blipFill>
                  <pic:spPr>
                    <a:xfrm>
                      <a:off x="0" y="0"/>
                      <a:ext cx="97536" cy="99822"/>
                    </a:xfrm>
                    <a:prstGeom prst="rect">
                      <a:avLst/>
                    </a:prstGeom>
                  </pic:spPr>
                </pic:pic>
              </a:graphicData>
            </a:graphic>
          </wp:inline>
        </w:drawing>
      </w:r>
      <w:r w:rsidR="003623AB">
        <w:rPr>
          <w:rFonts w:ascii="Arial" w:eastAsia="Arial" w:hAnsi="Arial" w:cs="Arial"/>
        </w:rPr>
        <w:t xml:space="preserve"> </w:t>
      </w:r>
      <w:r w:rsidR="003623AB">
        <w:t xml:space="preserve">Lugar de ejecución de la obra </w:t>
      </w:r>
    </w:p>
    <w:p w14:paraId="7BF513ED" w14:textId="77777777" w:rsidR="00465FB3" w:rsidRDefault="003623AB">
      <w:pPr>
        <w:spacing w:after="0" w:line="259" w:lineRule="auto"/>
        <w:ind w:left="0" w:firstLine="0"/>
        <w:jc w:val="left"/>
      </w:pPr>
      <w:r>
        <w:rPr>
          <w:b/>
        </w:rPr>
        <w:t xml:space="preserve"> </w:t>
      </w:r>
    </w:p>
    <w:p w14:paraId="335D8BA1" w14:textId="745508F0" w:rsidR="006F0EB7" w:rsidRDefault="003623AB">
      <w:pPr>
        <w:spacing w:after="11" w:line="248" w:lineRule="auto"/>
        <w:ind w:left="260" w:right="39" w:hanging="10"/>
        <w:rPr>
          <w:b/>
          <w:color w:val="C00000"/>
        </w:rPr>
      </w:pPr>
      <w:r>
        <w:t>El lugar para la ejecución de los trabajos de obra es:</w:t>
      </w:r>
      <w:r>
        <w:rPr>
          <w:b/>
          <w:color w:val="C00000"/>
        </w:rPr>
        <w:t xml:space="preserve"> </w:t>
      </w:r>
      <w:r w:rsidR="006F0EB7">
        <w:t xml:space="preserve">Ubicado en el </w:t>
      </w:r>
      <w:r w:rsidR="006F0EB7" w:rsidRPr="00827A62">
        <w:rPr>
          <w:b/>
          <w:bCs/>
        </w:rPr>
        <w:t xml:space="preserve">Distrito Municipal </w:t>
      </w:r>
      <w:r w:rsidR="006F0EB7">
        <w:rPr>
          <w:b/>
          <w:bCs/>
        </w:rPr>
        <w:t>La Victoria</w:t>
      </w:r>
      <w:r w:rsidR="006F0EB7" w:rsidRPr="00827A62">
        <w:rPr>
          <w:b/>
          <w:bCs/>
        </w:rPr>
        <w:t>, Provincia Santo Domingo</w:t>
      </w:r>
      <w:r w:rsidR="006F0EB7">
        <w:rPr>
          <w:b/>
          <w:bCs/>
        </w:rPr>
        <w:t>.</w:t>
      </w:r>
    </w:p>
    <w:p w14:paraId="368622D2" w14:textId="77777777" w:rsidR="006F0EB7" w:rsidRDefault="006F0EB7" w:rsidP="006F0EB7">
      <w:pPr>
        <w:pStyle w:val="Ttulo1"/>
        <w:ind w:right="39"/>
      </w:pPr>
    </w:p>
    <w:p w14:paraId="07EE33CB" w14:textId="4C578584" w:rsidR="00465FB3" w:rsidRDefault="006F0EB7" w:rsidP="006F0EB7">
      <w:pPr>
        <w:pStyle w:val="Ttulo1"/>
        <w:ind w:right="39"/>
      </w:pPr>
      <w:r>
        <w:t xml:space="preserve">    </w:t>
      </w:r>
      <w:r w:rsidR="003623AB">
        <w:t>a)</w:t>
      </w:r>
      <w:r w:rsidR="003623AB">
        <w:rPr>
          <w:rFonts w:ascii="Arial" w:eastAsia="Arial" w:hAnsi="Arial" w:cs="Arial"/>
        </w:rPr>
        <w:t xml:space="preserve"> </w:t>
      </w:r>
      <w:r w:rsidR="003623AB">
        <w:t xml:space="preserve">6.1 Visita al lugar de las Obras  </w:t>
      </w:r>
    </w:p>
    <w:p w14:paraId="5845A386" w14:textId="77777777" w:rsidR="00465FB3" w:rsidRDefault="003623AB">
      <w:pPr>
        <w:spacing w:after="0" w:line="259" w:lineRule="auto"/>
        <w:ind w:left="1440" w:firstLine="0"/>
        <w:jc w:val="left"/>
      </w:pPr>
      <w:r>
        <w:rPr>
          <w:b/>
        </w:rPr>
        <w:t xml:space="preserve"> </w:t>
      </w:r>
    </w:p>
    <w:p w14:paraId="029F2F0A" w14:textId="77777777" w:rsidR="00465FB3" w:rsidRDefault="003623AB">
      <w:pPr>
        <w:ind w:left="213" w:right="41"/>
      </w:pPr>
      <w:r>
        <w:t xml:space="preserve">Los Oferentes/Proponentes de la provincia Santo Domingo, que deseen pueden realizar una visita de inspección al lugar de Emplazamiento de la Obra y sus alrededores para que, si así lo desearen,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 esta visita no conlleva sanciones evaluativas ni otorga puntuaciones a los oferentes. </w:t>
      </w:r>
    </w:p>
    <w:p w14:paraId="2FDC4091" w14:textId="77777777" w:rsidR="00465FB3" w:rsidRDefault="003623AB">
      <w:pPr>
        <w:spacing w:after="0" w:line="259" w:lineRule="auto"/>
        <w:ind w:left="249" w:firstLine="0"/>
        <w:jc w:val="left"/>
      </w:pPr>
      <w:r>
        <w:t xml:space="preserve"> </w:t>
      </w:r>
    </w:p>
    <w:tbl>
      <w:tblPr>
        <w:tblStyle w:val="TableGrid"/>
        <w:tblW w:w="9945" w:type="dxa"/>
        <w:tblInd w:w="256" w:type="dxa"/>
        <w:tblCellMar>
          <w:top w:w="54" w:type="dxa"/>
          <w:left w:w="115" w:type="dxa"/>
          <w:right w:w="69" w:type="dxa"/>
        </w:tblCellMar>
        <w:tblLook w:val="04A0" w:firstRow="1" w:lastRow="0" w:firstColumn="1" w:lastColumn="0" w:noHBand="0" w:noVBand="1"/>
      </w:tblPr>
      <w:tblGrid>
        <w:gridCol w:w="2032"/>
        <w:gridCol w:w="2020"/>
        <w:gridCol w:w="1592"/>
        <w:gridCol w:w="1633"/>
        <w:gridCol w:w="2668"/>
      </w:tblGrid>
      <w:tr w:rsidR="00465FB3" w14:paraId="18D18AB0" w14:textId="77777777" w:rsidTr="00827A62">
        <w:trPr>
          <w:trHeight w:val="296"/>
        </w:trPr>
        <w:tc>
          <w:tcPr>
            <w:tcW w:w="2032" w:type="dxa"/>
            <w:tcBorders>
              <w:top w:val="single" w:sz="4" w:space="0" w:color="000000"/>
              <w:left w:val="single" w:sz="4" w:space="0" w:color="000000"/>
              <w:bottom w:val="single" w:sz="4" w:space="0" w:color="000000"/>
              <w:right w:val="nil"/>
            </w:tcBorders>
            <w:shd w:val="clear" w:color="auto" w:fill="00B0F0"/>
          </w:tcPr>
          <w:p w14:paraId="2FA5BB6B" w14:textId="77777777" w:rsidR="00465FB3" w:rsidRDefault="00465FB3">
            <w:pPr>
              <w:spacing w:after="160" w:line="259" w:lineRule="auto"/>
              <w:ind w:left="0" w:firstLine="0"/>
              <w:jc w:val="left"/>
            </w:pPr>
          </w:p>
        </w:tc>
        <w:tc>
          <w:tcPr>
            <w:tcW w:w="5245" w:type="dxa"/>
            <w:gridSpan w:val="3"/>
            <w:tcBorders>
              <w:top w:val="single" w:sz="4" w:space="0" w:color="000000"/>
              <w:left w:val="nil"/>
              <w:bottom w:val="single" w:sz="4" w:space="0" w:color="000000"/>
              <w:right w:val="nil"/>
            </w:tcBorders>
            <w:shd w:val="clear" w:color="auto" w:fill="00B0F0"/>
          </w:tcPr>
          <w:p w14:paraId="0413BFF5" w14:textId="77777777" w:rsidR="00465FB3" w:rsidRDefault="003623AB">
            <w:pPr>
              <w:spacing w:after="0" w:line="259" w:lineRule="auto"/>
              <w:ind w:left="0" w:right="79" w:firstLine="0"/>
              <w:jc w:val="center"/>
            </w:pPr>
            <w:r>
              <w:rPr>
                <w:b/>
                <w:sz w:val="24"/>
              </w:rPr>
              <w:t>COORDENAD</w:t>
            </w:r>
            <w:r>
              <w:rPr>
                <w:b/>
                <w:sz w:val="20"/>
              </w:rPr>
              <w:t>AS</w:t>
            </w:r>
            <w:r>
              <w:rPr>
                <w:b/>
                <w:sz w:val="24"/>
              </w:rPr>
              <w:t xml:space="preserve"> GEOGRÁFICAS</w:t>
            </w:r>
            <w:r>
              <w:rPr>
                <w:b/>
              </w:rPr>
              <w:t xml:space="preserve"> </w:t>
            </w:r>
          </w:p>
        </w:tc>
        <w:tc>
          <w:tcPr>
            <w:tcW w:w="2668" w:type="dxa"/>
            <w:tcBorders>
              <w:top w:val="single" w:sz="4" w:space="0" w:color="000000"/>
              <w:left w:val="nil"/>
              <w:bottom w:val="single" w:sz="4" w:space="0" w:color="000000"/>
              <w:right w:val="single" w:sz="4" w:space="0" w:color="000000"/>
            </w:tcBorders>
            <w:shd w:val="clear" w:color="auto" w:fill="00B0F0"/>
          </w:tcPr>
          <w:p w14:paraId="04B7C371" w14:textId="77777777" w:rsidR="00465FB3" w:rsidRDefault="00465FB3">
            <w:pPr>
              <w:spacing w:after="160" w:line="259" w:lineRule="auto"/>
              <w:ind w:left="0" w:firstLine="0"/>
              <w:jc w:val="left"/>
            </w:pPr>
          </w:p>
        </w:tc>
      </w:tr>
      <w:tr w:rsidR="00465FB3" w14:paraId="09FEE3B2" w14:textId="77777777" w:rsidTr="00827A62">
        <w:trPr>
          <w:trHeight w:val="542"/>
        </w:trPr>
        <w:tc>
          <w:tcPr>
            <w:tcW w:w="2032" w:type="dxa"/>
            <w:tcBorders>
              <w:top w:val="single" w:sz="4" w:space="0" w:color="000000"/>
              <w:left w:val="single" w:sz="4" w:space="0" w:color="000000"/>
              <w:bottom w:val="single" w:sz="4" w:space="0" w:color="000000"/>
              <w:right w:val="single" w:sz="4" w:space="0" w:color="000000"/>
            </w:tcBorders>
          </w:tcPr>
          <w:p w14:paraId="39C2441A" w14:textId="77777777" w:rsidR="00465FB3" w:rsidRDefault="003623AB">
            <w:pPr>
              <w:spacing w:after="0" w:line="259" w:lineRule="auto"/>
              <w:ind w:left="0" w:right="51" w:firstLine="0"/>
              <w:jc w:val="center"/>
            </w:pPr>
            <w:r>
              <w:rPr>
                <w:b/>
              </w:rPr>
              <w:t xml:space="preserve">PROVINCIA </w:t>
            </w:r>
          </w:p>
        </w:tc>
        <w:tc>
          <w:tcPr>
            <w:tcW w:w="2020" w:type="dxa"/>
            <w:tcBorders>
              <w:top w:val="single" w:sz="4" w:space="0" w:color="000000"/>
              <w:left w:val="single" w:sz="4" w:space="0" w:color="000000"/>
              <w:bottom w:val="single" w:sz="4" w:space="0" w:color="000000"/>
              <w:right w:val="single" w:sz="4" w:space="0" w:color="000000"/>
            </w:tcBorders>
          </w:tcPr>
          <w:p w14:paraId="6CBB5BD4" w14:textId="77777777" w:rsidR="00465FB3" w:rsidRDefault="003623AB">
            <w:pPr>
              <w:spacing w:after="0" w:line="259" w:lineRule="auto"/>
              <w:ind w:left="0" w:right="48" w:firstLine="0"/>
              <w:jc w:val="center"/>
            </w:pPr>
            <w:r>
              <w:rPr>
                <w:b/>
              </w:rPr>
              <w:t xml:space="preserve">MUNICIPIO </w:t>
            </w:r>
          </w:p>
        </w:tc>
        <w:tc>
          <w:tcPr>
            <w:tcW w:w="1592" w:type="dxa"/>
            <w:tcBorders>
              <w:top w:val="single" w:sz="4" w:space="0" w:color="000000"/>
              <w:left w:val="single" w:sz="4" w:space="0" w:color="000000"/>
              <w:bottom w:val="single" w:sz="4" w:space="0" w:color="000000"/>
              <w:right w:val="single" w:sz="4" w:space="0" w:color="000000"/>
            </w:tcBorders>
          </w:tcPr>
          <w:p w14:paraId="6ABED1AB" w14:textId="77777777" w:rsidR="00465FB3" w:rsidRDefault="003623AB">
            <w:pPr>
              <w:spacing w:after="0" w:line="259" w:lineRule="auto"/>
              <w:ind w:left="0" w:firstLine="0"/>
              <w:jc w:val="center"/>
            </w:pPr>
            <w:r>
              <w:rPr>
                <w:b/>
              </w:rPr>
              <w:t xml:space="preserve">DISTRITO MUNICIPAL </w:t>
            </w:r>
          </w:p>
        </w:tc>
        <w:tc>
          <w:tcPr>
            <w:tcW w:w="1633" w:type="dxa"/>
            <w:tcBorders>
              <w:top w:val="single" w:sz="4" w:space="0" w:color="000000"/>
              <w:left w:val="single" w:sz="4" w:space="0" w:color="000000"/>
              <w:bottom w:val="single" w:sz="4" w:space="0" w:color="000000"/>
              <w:right w:val="single" w:sz="4" w:space="0" w:color="000000"/>
            </w:tcBorders>
          </w:tcPr>
          <w:p w14:paraId="357E7E7D" w14:textId="77777777" w:rsidR="00465FB3" w:rsidRDefault="003623AB">
            <w:pPr>
              <w:spacing w:after="0" w:line="259" w:lineRule="auto"/>
              <w:ind w:left="0" w:right="48" w:firstLine="0"/>
              <w:jc w:val="center"/>
            </w:pPr>
            <w:r>
              <w:rPr>
                <w:b/>
              </w:rPr>
              <w:t xml:space="preserve">LATITUD </w:t>
            </w:r>
          </w:p>
        </w:tc>
        <w:tc>
          <w:tcPr>
            <w:tcW w:w="2668" w:type="dxa"/>
            <w:tcBorders>
              <w:top w:val="single" w:sz="4" w:space="0" w:color="000000"/>
              <w:left w:val="single" w:sz="4" w:space="0" w:color="000000"/>
              <w:bottom w:val="single" w:sz="4" w:space="0" w:color="000000"/>
              <w:right w:val="single" w:sz="4" w:space="0" w:color="000000"/>
            </w:tcBorders>
          </w:tcPr>
          <w:p w14:paraId="50C7546E" w14:textId="77777777" w:rsidR="00465FB3" w:rsidRDefault="003623AB">
            <w:pPr>
              <w:spacing w:after="0" w:line="259" w:lineRule="auto"/>
              <w:ind w:left="0" w:right="48" w:firstLine="0"/>
              <w:jc w:val="center"/>
            </w:pPr>
            <w:r>
              <w:rPr>
                <w:b/>
              </w:rPr>
              <w:t xml:space="preserve">LONGITUD </w:t>
            </w:r>
          </w:p>
        </w:tc>
      </w:tr>
      <w:tr w:rsidR="00465FB3" w14:paraId="2EE9E1F7" w14:textId="77777777" w:rsidTr="00827A62">
        <w:trPr>
          <w:trHeight w:val="557"/>
        </w:trPr>
        <w:tc>
          <w:tcPr>
            <w:tcW w:w="2032" w:type="dxa"/>
            <w:tcBorders>
              <w:top w:val="single" w:sz="4" w:space="0" w:color="000000"/>
              <w:left w:val="single" w:sz="4" w:space="0" w:color="000000"/>
              <w:bottom w:val="single" w:sz="4" w:space="0" w:color="000000"/>
              <w:right w:val="single" w:sz="4" w:space="0" w:color="000000"/>
            </w:tcBorders>
          </w:tcPr>
          <w:p w14:paraId="1271CE14" w14:textId="77777777" w:rsidR="00465FB3" w:rsidRDefault="003623AB">
            <w:pPr>
              <w:spacing w:after="0" w:line="259" w:lineRule="auto"/>
              <w:ind w:left="0" w:firstLine="0"/>
              <w:jc w:val="center"/>
            </w:pPr>
            <w:r>
              <w:t xml:space="preserve">SANTO DOMINGO </w:t>
            </w:r>
          </w:p>
        </w:tc>
        <w:tc>
          <w:tcPr>
            <w:tcW w:w="2020" w:type="dxa"/>
            <w:tcBorders>
              <w:top w:val="single" w:sz="4" w:space="0" w:color="000000"/>
              <w:left w:val="single" w:sz="4" w:space="0" w:color="000000"/>
              <w:bottom w:val="single" w:sz="4" w:space="0" w:color="000000"/>
              <w:right w:val="single" w:sz="4" w:space="0" w:color="000000"/>
            </w:tcBorders>
          </w:tcPr>
          <w:p w14:paraId="32FB8166" w14:textId="289277E7" w:rsidR="00465FB3" w:rsidRDefault="006F0EB7">
            <w:pPr>
              <w:spacing w:after="0" w:line="259" w:lineRule="auto"/>
              <w:ind w:left="0" w:firstLine="0"/>
              <w:jc w:val="center"/>
            </w:pPr>
            <w:r>
              <w:t>SANTO DOMINGO NORTE</w:t>
            </w:r>
          </w:p>
        </w:tc>
        <w:tc>
          <w:tcPr>
            <w:tcW w:w="1592" w:type="dxa"/>
            <w:tcBorders>
              <w:top w:val="single" w:sz="4" w:space="0" w:color="000000"/>
              <w:left w:val="single" w:sz="4" w:space="0" w:color="000000"/>
              <w:bottom w:val="single" w:sz="4" w:space="0" w:color="000000"/>
              <w:right w:val="single" w:sz="4" w:space="0" w:color="000000"/>
            </w:tcBorders>
          </w:tcPr>
          <w:p w14:paraId="759FFF5E" w14:textId="135346A8" w:rsidR="00465FB3" w:rsidRDefault="006F0EB7">
            <w:pPr>
              <w:spacing w:after="0" w:line="259" w:lineRule="auto"/>
              <w:ind w:left="0" w:right="47" w:firstLine="0"/>
              <w:jc w:val="center"/>
            </w:pPr>
            <w:r>
              <w:t>LA VICTORIA</w:t>
            </w:r>
            <w:r w:rsidR="003623AB">
              <w:t xml:space="preserve"> </w:t>
            </w:r>
          </w:p>
        </w:tc>
        <w:tc>
          <w:tcPr>
            <w:tcW w:w="1633" w:type="dxa"/>
            <w:tcBorders>
              <w:top w:val="single" w:sz="4" w:space="0" w:color="000000"/>
              <w:left w:val="single" w:sz="4" w:space="0" w:color="000000"/>
              <w:bottom w:val="single" w:sz="4" w:space="0" w:color="000000"/>
              <w:right w:val="single" w:sz="4" w:space="0" w:color="000000"/>
            </w:tcBorders>
          </w:tcPr>
          <w:p w14:paraId="1614A6C5" w14:textId="71DCC801" w:rsidR="00465FB3" w:rsidRDefault="003623AB">
            <w:pPr>
              <w:spacing w:after="0" w:line="259" w:lineRule="auto"/>
              <w:ind w:left="0" w:right="48" w:firstLine="0"/>
              <w:jc w:val="center"/>
            </w:pPr>
            <w:r>
              <w:t>18</w:t>
            </w:r>
            <w:r w:rsidR="006F0EB7">
              <w:t>.5724922</w:t>
            </w:r>
          </w:p>
          <w:p w14:paraId="314EA384" w14:textId="77777777" w:rsidR="00465FB3" w:rsidRDefault="003623AB">
            <w:pPr>
              <w:spacing w:after="0" w:line="259" w:lineRule="auto"/>
              <w:ind w:left="7" w:firstLine="0"/>
              <w:jc w:val="center"/>
            </w:pPr>
            <w:r>
              <w:t xml:space="preserve"> </w:t>
            </w:r>
          </w:p>
        </w:tc>
        <w:tc>
          <w:tcPr>
            <w:tcW w:w="2668" w:type="dxa"/>
            <w:tcBorders>
              <w:top w:val="single" w:sz="4" w:space="0" w:color="000000"/>
              <w:left w:val="single" w:sz="4" w:space="0" w:color="000000"/>
              <w:bottom w:val="single" w:sz="4" w:space="0" w:color="000000"/>
              <w:right w:val="single" w:sz="4" w:space="0" w:color="000000"/>
            </w:tcBorders>
          </w:tcPr>
          <w:p w14:paraId="30E3D186" w14:textId="015800C3" w:rsidR="00465FB3" w:rsidRDefault="003623AB">
            <w:pPr>
              <w:spacing w:after="0" w:line="259" w:lineRule="auto"/>
              <w:ind w:left="0" w:right="45" w:firstLine="0"/>
              <w:jc w:val="center"/>
            </w:pPr>
            <w:r>
              <w:t>-69.</w:t>
            </w:r>
            <w:r w:rsidR="006F0EB7">
              <w:t>8418718</w:t>
            </w:r>
            <w:r>
              <w:t xml:space="preserve"> </w:t>
            </w:r>
          </w:p>
        </w:tc>
      </w:tr>
    </w:tbl>
    <w:p w14:paraId="23830CD6" w14:textId="32DBBD07" w:rsidR="00D02C4C" w:rsidRDefault="003623AB" w:rsidP="00D02C4C">
      <w:pPr>
        <w:spacing w:after="0" w:line="259" w:lineRule="auto"/>
        <w:ind w:left="250" w:firstLine="0"/>
        <w:jc w:val="left"/>
      </w:pPr>
      <w:r>
        <w:t xml:space="preserve"> </w:t>
      </w:r>
      <w:r w:rsidR="00D02C4C">
        <w:t xml:space="preserve"> </w:t>
      </w:r>
    </w:p>
    <w:p w14:paraId="3F65ABE6" w14:textId="75903140" w:rsidR="00465FB3" w:rsidRDefault="00465FB3">
      <w:pPr>
        <w:spacing w:after="0" w:line="259" w:lineRule="auto"/>
        <w:ind w:left="250" w:firstLine="0"/>
        <w:jc w:val="left"/>
      </w:pPr>
    </w:p>
    <w:p w14:paraId="3A805EA3" w14:textId="5F3335D9" w:rsidR="00465FB3" w:rsidRDefault="006F0EB7" w:rsidP="006F0EB7">
      <w:pPr>
        <w:pStyle w:val="Ttulo1"/>
        <w:ind w:right="39"/>
      </w:pPr>
      <w:r>
        <w:rPr>
          <w:rFonts w:ascii="Arial" w:eastAsia="Arial" w:hAnsi="Arial" w:cs="Arial"/>
        </w:rPr>
        <w:lastRenderedPageBreak/>
        <w:t xml:space="preserve">    </w:t>
      </w:r>
      <w:r w:rsidR="003623AB">
        <w:rPr>
          <w:noProof/>
        </w:rPr>
        <w:drawing>
          <wp:inline distT="0" distB="0" distL="0" distR="0" wp14:anchorId="56A54676" wp14:editId="1D8D0B50">
            <wp:extent cx="97536" cy="98298"/>
            <wp:effectExtent l="0" t="0" r="0" b="0"/>
            <wp:docPr id="5635" name="Picture 5635"/>
            <wp:cNvGraphicFramePr/>
            <a:graphic xmlns:a="http://schemas.openxmlformats.org/drawingml/2006/main">
              <a:graphicData uri="http://schemas.openxmlformats.org/drawingml/2006/picture">
                <pic:pic xmlns:pic="http://schemas.openxmlformats.org/drawingml/2006/picture">
                  <pic:nvPicPr>
                    <pic:cNvPr id="5635" name="Picture 5635"/>
                    <pic:cNvPicPr/>
                  </pic:nvPicPr>
                  <pic:blipFill>
                    <a:blip r:embed="rId45"/>
                    <a:stretch>
                      <a:fillRect/>
                    </a:stretch>
                  </pic:blipFill>
                  <pic:spPr>
                    <a:xfrm>
                      <a:off x="0" y="0"/>
                      <a:ext cx="97536" cy="98298"/>
                    </a:xfrm>
                    <a:prstGeom prst="rect">
                      <a:avLst/>
                    </a:prstGeom>
                  </pic:spPr>
                </pic:pic>
              </a:graphicData>
            </a:graphic>
          </wp:inline>
        </w:drawing>
      </w:r>
      <w:r w:rsidR="003623AB">
        <w:rPr>
          <w:rFonts w:ascii="Arial" w:eastAsia="Arial" w:hAnsi="Arial" w:cs="Arial"/>
        </w:rPr>
        <w:t xml:space="preserve"> </w:t>
      </w:r>
      <w:r w:rsidR="003623AB">
        <w:t xml:space="preserve">Tiempo de ejecución de la obra </w:t>
      </w:r>
    </w:p>
    <w:p w14:paraId="69BB6303" w14:textId="77777777" w:rsidR="00465FB3" w:rsidRDefault="003623AB">
      <w:pPr>
        <w:spacing w:after="0" w:line="259" w:lineRule="auto"/>
        <w:ind w:left="250" w:firstLine="0"/>
        <w:jc w:val="left"/>
      </w:pPr>
      <w:r>
        <w:rPr>
          <w:b/>
        </w:rPr>
        <w:t xml:space="preserve"> </w:t>
      </w:r>
    </w:p>
    <w:p w14:paraId="5BC83DAE" w14:textId="32EF827F" w:rsidR="00465FB3" w:rsidRDefault="003623AB" w:rsidP="00D02C4C">
      <w:pPr>
        <w:spacing w:after="0"/>
        <w:ind w:left="213" w:right="41"/>
      </w:pPr>
      <w:r>
        <w:t xml:space="preserve">Los trabajos se ejecutarán dentro de los plazos secuenciales y finales establecidos en los Pliegos y en los Planes de Trabajo presentados por el contratista aprobados por la institución contratante, lo cuales no deben exceder </w:t>
      </w:r>
      <w:r>
        <w:rPr>
          <w:b/>
        </w:rPr>
        <w:t xml:space="preserve">ciento ochenta días (180) calendario, </w:t>
      </w:r>
      <w:r>
        <w:t>las ofertas que presenten como viable menor tiempo de ejecución, sin logra ser adjudicada, tendrá que someterse y aceptar las formas de Pago, aunque hayan terminado el proyecto antes del cronograma establecido.</w:t>
      </w:r>
    </w:p>
    <w:p w14:paraId="00D526E0" w14:textId="77777777" w:rsidR="00D02C4C" w:rsidRDefault="00D02C4C" w:rsidP="00D02C4C">
      <w:pPr>
        <w:spacing w:after="0" w:line="278" w:lineRule="auto"/>
        <w:ind w:left="0" w:firstLine="0"/>
        <w:jc w:val="left"/>
        <w:rPr>
          <w:rFonts w:ascii="Arial" w:eastAsia="Arial" w:hAnsi="Arial" w:cs="Arial"/>
        </w:rPr>
      </w:pPr>
    </w:p>
    <w:p w14:paraId="2BF32D81" w14:textId="25E4DD8E" w:rsidR="00465FB3" w:rsidRDefault="006F0EB7" w:rsidP="00D02C4C">
      <w:pPr>
        <w:spacing w:after="160" w:line="278" w:lineRule="auto"/>
        <w:ind w:left="0" w:firstLine="0"/>
        <w:jc w:val="left"/>
      </w:pPr>
      <w:r>
        <w:rPr>
          <w:rFonts w:ascii="Arial" w:eastAsia="Arial" w:hAnsi="Arial" w:cs="Arial"/>
        </w:rPr>
        <w:t xml:space="preserve">   </w:t>
      </w:r>
      <w:r w:rsidR="003623AB">
        <w:rPr>
          <w:noProof/>
        </w:rPr>
        <w:drawing>
          <wp:inline distT="0" distB="0" distL="0" distR="0" wp14:anchorId="46F7CBDC" wp14:editId="2B54A1EC">
            <wp:extent cx="97536" cy="99822"/>
            <wp:effectExtent l="0" t="0" r="0" b="0"/>
            <wp:docPr id="5679" name="Picture 5679"/>
            <wp:cNvGraphicFramePr/>
            <a:graphic xmlns:a="http://schemas.openxmlformats.org/drawingml/2006/main">
              <a:graphicData uri="http://schemas.openxmlformats.org/drawingml/2006/picture">
                <pic:pic xmlns:pic="http://schemas.openxmlformats.org/drawingml/2006/picture">
                  <pic:nvPicPr>
                    <pic:cNvPr id="5679" name="Picture 5679"/>
                    <pic:cNvPicPr/>
                  </pic:nvPicPr>
                  <pic:blipFill>
                    <a:blip r:embed="rId46"/>
                    <a:stretch>
                      <a:fillRect/>
                    </a:stretch>
                  </pic:blipFill>
                  <pic:spPr>
                    <a:xfrm>
                      <a:off x="0" y="0"/>
                      <a:ext cx="97536" cy="99822"/>
                    </a:xfrm>
                    <a:prstGeom prst="rect">
                      <a:avLst/>
                    </a:prstGeom>
                  </pic:spPr>
                </pic:pic>
              </a:graphicData>
            </a:graphic>
          </wp:inline>
        </w:drawing>
      </w:r>
      <w:r w:rsidR="003623AB">
        <w:rPr>
          <w:rFonts w:ascii="Arial" w:eastAsia="Arial" w:hAnsi="Arial" w:cs="Arial"/>
        </w:rPr>
        <w:t xml:space="preserve"> </w:t>
      </w:r>
      <w:r w:rsidR="003623AB">
        <w:t xml:space="preserve">Cronograma de actividades </w:t>
      </w:r>
    </w:p>
    <w:p w14:paraId="2B2579EB" w14:textId="77777777" w:rsidR="00465FB3" w:rsidRDefault="003623AB">
      <w:pPr>
        <w:spacing w:after="0" w:line="259" w:lineRule="auto"/>
        <w:ind w:left="1440" w:firstLine="0"/>
        <w:jc w:val="left"/>
      </w:pPr>
      <w:r>
        <w:rPr>
          <w:b/>
        </w:rPr>
        <w:t xml:space="preserve"> </w:t>
      </w:r>
    </w:p>
    <w:tbl>
      <w:tblPr>
        <w:tblStyle w:val="TableGrid"/>
        <w:tblW w:w="9352" w:type="dxa"/>
        <w:tblInd w:w="537" w:type="dxa"/>
        <w:tblCellMar>
          <w:top w:w="52" w:type="dxa"/>
          <w:left w:w="110" w:type="dxa"/>
          <w:right w:w="56" w:type="dxa"/>
        </w:tblCellMar>
        <w:tblLook w:val="04A0" w:firstRow="1" w:lastRow="0" w:firstColumn="1" w:lastColumn="0" w:noHBand="0" w:noVBand="1"/>
      </w:tblPr>
      <w:tblGrid>
        <w:gridCol w:w="4987"/>
        <w:gridCol w:w="4365"/>
      </w:tblGrid>
      <w:tr w:rsidR="00465FB3" w14:paraId="6C2BE151" w14:textId="77777777">
        <w:trPr>
          <w:trHeight w:val="374"/>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00B0F0"/>
          </w:tcPr>
          <w:p w14:paraId="57C2EDDB" w14:textId="77777777" w:rsidR="00465FB3" w:rsidRDefault="003623AB">
            <w:pPr>
              <w:spacing w:after="0" w:line="259" w:lineRule="auto"/>
              <w:ind w:left="0" w:right="56" w:firstLine="0"/>
              <w:jc w:val="center"/>
            </w:pPr>
            <w:r>
              <w:rPr>
                <w:b/>
              </w:rPr>
              <w:t xml:space="preserve">CRONOGRAMA  </w:t>
            </w:r>
          </w:p>
        </w:tc>
      </w:tr>
      <w:tr w:rsidR="00465FB3" w14:paraId="459AAFDC" w14:textId="77777777" w:rsidTr="00827A62">
        <w:trPr>
          <w:trHeight w:val="274"/>
        </w:trPr>
        <w:tc>
          <w:tcPr>
            <w:tcW w:w="4987" w:type="dxa"/>
            <w:tcBorders>
              <w:top w:val="single" w:sz="4" w:space="0" w:color="000000"/>
              <w:left w:val="single" w:sz="4" w:space="0" w:color="000000"/>
              <w:bottom w:val="single" w:sz="4" w:space="0" w:color="000000"/>
              <w:right w:val="single" w:sz="4" w:space="0" w:color="000000"/>
            </w:tcBorders>
            <w:shd w:val="clear" w:color="auto" w:fill="00B0F0"/>
          </w:tcPr>
          <w:p w14:paraId="6A6FDCCE" w14:textId="77777777" w:rsidR="00465FB3" w:rsidRDefault="003623AB">
            <w:pPr>
              <w:spacing w:after="0" w:line="259" w:lineRule="auto"/>
              <w:ind w:left="0" w:right="59" w:firstLine="0"/>
              <w:jc w:val="center"/>
            </w:pPr>
            <w:r>
              <w:rPr>
                <w:b/>
              </w:rPr>
              <w:t xml:space="preserve">ACTIVIDADES </w:t>
            </w:r>
          </w:p>
        </w:tc>
        <w:tc>
          <w:tcPr>
            <w:tcW w:w="4365" w:type="dxa"/>
            <w:tcBorders>
              <w:top w:val="single" w:sz="4" w:space="0" w:color="000000"/>
              <w:left w:val="single" w:sz="4" w:space="0" w:color="000000"/>
              <w:bottom w:val="single" w:sz="4" w:space="0" w:color="000000"/>
              <w:right w:val="single" w:sz="4" w:space="0" w:color="000000"/>
            </w:tcBorders>
            <w:shd w:val="clear" w:color="auto" w:fill="00B0F0"/>
          </w:tcPr>
          <w:p w14:paraId="6076B8C1" w14:textId="77777777" w:rsidR="00465FB3" w:rsidRDefault="003623AB">
            <w:pPr>
              <w:spacing w:after="0" w:line="259" w:lineRule="auto"/>
              <w:ind w:left="0" w:right="57" w:firstLine="0"/>
              <w:jc w:val="center"/>
            </w:pPr>
            <w:r>
              <w:rPr>
                <w:b/>
              </w:rPr>
              <w:t xml:space="preserve">PERÍODO DE EJECUCIÓN </w:t>
            </w:r>
          </w:p>
        </w:tc>
      </w:tr>
      <w:tr w:rsidR="00465FB3" w14:paraId="71C58017" w14:textId="77777777" w:rsidTr="00827A62">
        <w:trPr>
          <w:trHeight w:val="751"/>
        </w:trPr>
        <w:tc>
          <w:tcPr>
            <w:tcW w:w="4987" w:type="dxa"/>
            <w:tcBorders>
              <w:top w:val="single" w:sz="4" w:space="0" w:color="000000"/>
              <w:left w:val="single" w:sz="4" w:space="0" w:color="000000"/>
              <w:bottom w:val="single" w:sz="4" w:space="0" w:color="000000"/>
              <w:right w:val="single" w:sz="4" w:space="0" w:color="000000"/>
            </w:tcBorders>
            <w:vAlign w:val="center"/>
          </w:tcPr>
          <w:p w14:paraId="5A596C67" w14:textId="77777777" w:rsidR="00465FB3" w:rsidRDefault="003623AB">
            <w:pPr>
              <w:spacing w:after="0" w:line="259" w:lineRule="auto"/>
              <w:ind w:left="22" w:firstLine="0"/>
              <w:jc w:val="left"/>
            </w:pPr>
            <w:r>
              <w:rPr>
                <w:b/>
              </w:rPr>
              <w:t>1.</w:t>
            </w:r>
            <w:r>
              <w:rPr>
                <w:rFonts w:ascii="Arial" w:eastAsia="Arial" w:hAnsi="Arial" w:cs="Arial"/>
                <w:b/>
              </w:rPr>
              <w:t xml:space="preserve"> </w:t>
            </w:r>
            <w:r>
              <w:t>Publicación del aviso de convocatoria en el SECP y en el portal web institucional</w:t>
            </w:r>
            <w:r>
              <w:rPr>
                <w:color w:val="A5A5A5"/>
              </w:rP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31F3D1D4" w14:textId="2F7512C6" w:rsidR="00465FB3" w:rsidRDefault="00465FB3">
            <w:pPr>
              <w:spacing w:after="0" w:line="259" w:lineRule="auto"/>
              <w:ind w:left="0" w:right="1" w:firstLine="0"/>
              <w:jc w:val="center"/>
            </w:pPr>
          </w:p>
        </w:tc>
      </w:tr>
      <w:tr w:rsidR="00465FB3" w14:paraId="4C62EE73" w14:textId="77777777" w:rsidTr="00827A62">
        <w:trPr>
          <w:trHeight w:val="830"/>
        </w:trPr>
        <w:tc>
          <w:tcPr>
            <w:tcW w:w="4987" w:type="dxa"/>
            <w:tcBorders>
              <w:top w:val="single" w:sz="4" w:space="0" w:color="000000"/>
              <w:left w:val="single" w:sz="4" w:space="0" w:color="000000"/>
              <w:bottom w:val="single" w:sz="4" w:space="0" w:color="000000"/>
              <w:right w:val="single" w:sz="4" w:space="0" w:color="000000"/>
            </w:tcBorders>
          </w:tcPr>
          <w:p w14:paraId="40CFD689" w14:textId="77777777" w:rsidR="00465FB3" w:rsidRDefault="003623AB">
            <w:pPr>
              <w:spacing w:after="0" w:line="259" w:lineRule="auto"/>
              <w:ind w:left="22" w:right="219" w:firstLine="0"/>
            </w:pPr>
            <w:r>
              <w:rPr>
                <w:b/>
              </w:rPr>
              <w:t>2.</w:t>
            </w:r>
            <w:r>
              <w:rPr>
                <w:rFonts w:ascii="Arial" w:eastAsia="Arial" w:hAnsi="Arial" w:cs="Arial"/>
                <w:b/>
              </w:rPr>
              <w:t xml:space="preserve"> </w:t>
            </w:r>
            <w:r>
              <w:t>Período para realizar consultas y/o aclaraciones por parte de los(as) interesados(as)</w:t>
            </w:r>
            <w:r>
              <w:rPr>
                <w:b/>
                <w:color w:val="00B050"/>
              </w:rPr>
              <w:t xml:space="preserve"> </w:t>
            </w:r>
            <w: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6802BEE9" w14:textId="3C1C9461" w:rsidR="00465FB3" w:rsidRDefault="00465FB3">
            <w:pPr>
              <w:spacing w:after="0" w:line="259" w:lineRule="auto"/>
              <w:ind w:left="0" w:right="56" w:firstLine="0"/>
              <w:jc w:val="center"/>
            </w:pPr>
          </w:p>
        </w:tc>
      </w:tr>
      <w:tr w:rsidR="002D6BEE" w14:paraId="48E68938" w14:textId="77777777" w:rsidTr="003C132F">
        <w:trPr>
          <w:trHeight w:val="374"/>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00B0F0"/>
          </w:tcPr>
          <w:p w14:paraId="6C20FF14" w14:textId="77777777" w:rsidR="002D6BEE" w:rsidRDefault="002D6BEE" w:rsidP="003C132F">
            <w:pPr>
              <w:spacing w:after="0" w:line="259" w:lineRule="auto"/>
              <w:ind w:left="0" w:right="56" w:firstLine="0"/>
              <w:jc w:val="center"/>
            </w:pPr>
            <w:r>
              <w:rPr>
                <w:b/>
              </w:rPr>
              <w:t xml:space="preserve">CRONOGRAMA  </w:t>
            </w:r>
          </w:p>
        </w:tc>
      </w:tr>
      <w:tr w:rsidR="002D6BEE" w14:paraId="796A46C5" w14:textId="77777777" w:rsidTr="003C132F">
        <w:trPr>
          <w:trHeight w:val="274"/>
        </w:trPr>
        <w:tc>
          <w:tcPr>
            <w:tcW w:w="4987" w:type="dxa"/>
            <w:tcBorders>
              <w:top w:val="single" w:sz="4" w:space="0" w:color="000000"/>
              <w:left w:val="single" w:sz="4" w:space="0" w:color="000000"/>
              <w:bottom w:val="single" w:sz="4" w:space="0" w:color="000000"/>
              <w:right w:val="single" w:sz="4" w:space="0" w:color="000000"/>
            </w:tcBorders>
            <w:shd w:val="clear" w:color="auto" w:fill="00B0F0"/>
          </w:tcPr>
          <w:p w14:paraId="4F2AFE63" w14:textId="77777777" w:rsidR="002D6BEE" w:rsidRDefault="002D6BEE" w:rsidP="003C132F">
            <w:pPr>
              <w:spacing w:after="0" w:line="259" w:lineRule="auto"/>
              <w:ind w:left="0" w:right="59" w:firstLine="0"/>
              <w:jc w:val="center"/>
            </w:pPr>
            <w:r>
              <w:rPr>
                <w:b/>
              </w:rPr>
              <w:t xml:space="preserve">ACTIVIDADES </w:t>
            </w:r>
          </w:p>
        </w:tc>
        <w:tc>
          <w:tcPr>
            <w:tcW w:w="4365" w:type="dxa"/>
            <w:tcBorders>
              <w:top w:val="single" w:sz="4" w:space="0" w:color="000000"/>
              <w:left w:val="single" w:sz="4" w:space="0" w:color="000000"/>
              <w:bottom w:val="single" w:sz="4" w:space="0" w:color="000000"/>
              <w:right w:val="single" w:sz="4" w:space="0" w:color="000000"/>
            </w:tcBorders>
            <w:shd w:val="clear" w:color="auto" w:fill="00B0F0"/>
          </w:tcPr>
          <w:p w14:paraId="3F6DFC06" w14:textId="77777777" w:rsidR="002D6BEE" w:rsidRDefault="002D6BEE" w:rsidP="003C132F">
            <w:pPr>
              <w:spacing w:after="0" w:line="259" w:lineRule="auto"/>
              <w:ind w:left="0" w:right="57" w:firstLine="0"/>
              <w:jc w:val="center"/>
            </w:pPr>
            <w:r>
              <w:rPr>
                <w:b/>
              </w:rPr>
              <w:t xml:space="preserve">PERÍODO DE EJECUCIÓN </w:t>
            </w:r>
          </w:p>
        </w:tc>
      </w:tr>
      <w:tr w:rsidR="00465FB3" w14:paraId="762B73BD" w14:textId="77777777" w:rsidTr="00827A62">
        <w:trPr>
          <w:trHeight w:val="721"/>
        </w:trPr>
        <w:tc>
          <w:tcPr>
            <w:tcW w:w="4987" w:type="dxa"/>
            <w:tcBorders>
              <w:top w:val="single" w:sz="4" w:space="0" w:color="000000"/>
              <w:left w:val="single" w:sz="4" w:space="0" w:color="000000"/>
              <w:bottom w:val="single" w:sz="4" w:space="0" w:color="000000"/>
              <w:right w:val="single" w:sz="4" w:space="0" w:color="000000"/>
            </w:tcBorders>
          </w:tcPr>
          <w:p w14:paraId="0A629908" w14:textId="77777777" w:rsidR="00465FB3" w:rsidRDefault="003623AB">
            <w:pPr>
              <w:tabs>
                <w:tab w:val="center" w:pos="1398"/>
                <w:tab w:val="center" w:pos="2299"/>
                <w:tab w:val="center" w:pos="3447"/>
                <w:tab w:val="center" w:pos="4363"/>
              </w:tabs>
              <w:spacing w:after="0" w:line="259" w:lineRule="auto"/>
              <w:ind w:left="0" w:firstLine="0"/>
              <w:jc w:val="left"/>
            </w:pPr>
            <w:r>
              <w:rPr>
                <w:b/>
              </w:rPr>
              <w:t>3.</w:t>
            </w:r>
            <w:r>
              <w:rPr>
                <w:rFonts w:ascii="Arial" w:eastAsia="Arial" w:hAnsi="Arial" w:cs="Arial"/>
                <w:b/>
              </w:rPr>
              <w:t xml:space="preserve"> </w:t>
            </w:r>
            <w:r>
              <w:t xml:space="preserve">Plazo </w:t>
            </w:r>
            <w:r>
              <w:tab/>
              <w:t xml:space="preserve">para </w:t>
            </w:r>
            <w:r>
              <w:tab/>
              <w:t xml:space="preserve">emitir </w:t>
            </w:r>
            <w:r>
              <w:tab/>
              <w:t xml:space="preserve">respuesta </w:t>
            </w:r>
            <w:r>
              <w:tab/>
              <w:t xml:space="preserve">y </w:t>
            </w:r>
          </w:p>
          <w:p w14:paraId="039586ED" w14:textId="77777777" w:rsidR="00465FB3" w:rsidRDefault="003623AB">
            <w:pPr>
              <w:spacing w:after="0" w:line="259" w:lineRule="auto"/>
              <w:ind w:left="22" w:firstLine="0"/>
              <w:jc w:val="left"/>
            </w:pPr>
            <w:r>
              <w:t xml:space="preserve">adendas/enmiendas por parte del CCC </w:t>
            </w:r>
          </w:p>
        </w:tc>
        <w:tc>
          <w:tcPr>
            <w:tcW w:w="4365" w:type="dxa"/>
            <w:tcBorders>
              <w:top w:val="single" w:sz="4" w:space="0" w:color="000000"/>
              <w:left w:val="single" w:sz="4" w:space="0" w:color="000000"/>
              <w:bottom w:val="single" w:sz="4" w:space="0" w:color="000000"/>
              <w:right w:val="single" w:sz="4" w:space="0" w:color="000000"/>
            </w:tcBorders>
          </w:tcPr>
          <w:p w14:paraId="50C379FB" w14:textId="58146900" w:rsidR="00465FB3" w:rsidRDefault="00465FB3" w:rsidP="00C252C4">
            <w:pPr>
              <w:spacing w:after="0" w:line="259" w:lineRule="auto"/>
              <w:ind w:left="170" w:firstLine="0"/>
              <w:jc w:val="center"/>
            </w:pPr>
          </w:p>
        </w:tc>
      </w:tr>
      <w:tr w:rsidR="00465FB3" w14:paraId="36142C8C" w14:textId="77777777" w:rsidTr="00827A62">
        <w:trPr>
          <w:trHeight w:val="830"/>
        </w:trPr>
        <w:tc>
          <w:tcPr>
            <w:tcW w:w="4987" w:type="dxa"/>
            <w:tcBorders>
              <w:top w:val="single" w:sz="4" w:space="0" w:color="000000"/>
              <w:left w:val="single" w:sz="4" w:space="0" w:color="000000"/>
              <w:bottom w:val="single" w:sz="4" w:space="0" w:color="000000"/>
              <w:right w:val="single" w:sz="4" w:space="0" w:color="000000"/>
            </w:tcBorders>
          </w:tcPr>
          <w:p w14:paraId="7C040687" w14:textId="77777777" w:rsidR="00465FB3" w:rsidRDefault="003623AB">
            <w:pPr>
              <w:spacing w:after="0" w:line="259" w:lineRule="auto"/>
              <w:ind w:left="22" w:right="221" w:firstLine="0"/>
            </w:pPr>
            <w:r>
              <w:rPr>
                <w:b/>
              </w:rPr>
              <w:t>4.</w:t>
            </w:r>
            <w:r>
              <w:rPr>
                <w:rFonts w:ascii="Arial" w:eastAsia="Arial" w:hAnsi="Arial" w:cs="Arial"/>
                <w:b/>
              </w:rPr>
              <w:t xml:space="preserve"> </w:t>
            </w:r>
            <w:r>
              <w:t xml:space="preserve">Presentación de las ofertas “Sobre A” (oferta técnica) y “Sobre B” (oferta económica)  </w:t>
            </w:r>
          </w:p>
        </w:tc>
        <w:tc>
          <w:tcPr>
            <w:tcW w:w="4365" w:type="dxa"/>
            <w:tcBorders>
              <w:top w:val="single" w:sz="4" w:space="0" w:color="000000"/>
              <w:left w:val="single" w:sz="4" w:space="0" w:color="000000"/>
              <w:bottom w:val="single" w:sz="4" w:space="0" w:color="000000"/>
              <w:right w:val="single" w:sz="4" w:space="0" w:color="000000"/>
            </w:tcBorders>
            <w:vAlign w:val="center"/>
          </w:tcPr>
          <w:p w14:paraId="417B6666" w14:textId="220D0BBB" w:rsidR="00465FB3" w:rsidRDefault="00465FB3" w:rsidP="00C252C4">
            <w:pPr>
              <w:spacing w:after="0" w:line="259" w:lineRule="auto"/>
              <w:ind w:left="0" w:right="55" w:firstLine="0"/>
              <w:jc w:val="center"/>
            </w:pPr>
          </w:p>
        </w:tc>
      </w:tr>
      <w:tr w:rsidR="00465FB3" w14:paraId="7439EC4F" w14:textId="77777777" w:rsidTr="00827A62">
        <w:trPr>
          <w:trHeight w:val="1200"/>
        </w:trPr>
        <w:tc>
          <w:tcPr>
            <w:tcW w:w="4987" w:type="dxa"/>
            <w:tcBorders>
              <w:top w:val="single" w:sz="4" w:space="0" w:color="000000"/>
              <w:left w:val="single" w:sz="4" w:space="0" w:color="000000"/>
              <w:bottom w:val="single" w:sz="4" w:space="0" w:color="000000"/>
              <w:right w:val="single" w:sz="4" w:space="0" w:color="000000"/>
            </w:tcBorders>
            <w:vAlign w:val="center"/>
          </w:tcPr>
          <w:p w14:paraId="3EFDDA5D" w14:textId="77777777" w:rsidR="00465FB3" w:rsidRDefault="003623AB">
            <w:pPr>
              <w:spacing w:after="0" w:line="259" w:lineRule="auto"/>
              <w:ind w:left="22" w:right="221" w:firstLine="0"/>
            </w:pPr>
            <w:r>
              <w:rPr>
                <w:b/>
              </w:rPr>
              <w:t>5.</w:t>
            </w:r>
            <w:r>
              <w:rPr>
                <w:rFonts w:ascii="Arial" w:eastAsia="Arial" w:hAnsi="Arial" w:cs="Arial"/>
                <w:b/>
              </w:rPr>
              <w:t xml:space="preserve"> </w:t>
            </w:r>
            <w:r>
              <w:t xml:space="preserve">Apertura, verificación, validación y evaluación del contenido de las Ofertas Técnicas “Sobre A” </w:t>
            </w:r>
          </w:p>
        </w:tc>
        <w:tc>
          <w:tcPr>
            <w:tcW w:w="4365" w:type="dxa"/>
            <w:tcBorders>
              <w:top w:val="single" w:sz="4" w:space="0" w:color="000000"/>
              <w:left w:val="single" w:sz="4" w:space="0" w:color="000000"/>
              <w:bottom w:val="single" w:sz="4" w:space="0" w:color="000000"/>
              <w:right w:val="single" w:sz="4" w:space="0" w:color="000000"/>
            </w:tcBorders>
            <w:vAlign w:val="center"/>
          </w:tcPr>
          <w:p w14:paraId="2BAF0405" w14:textId="6987B988" w:rsidR="00465FB3" w:rsidRDefault="00465FB3" w:rsidP="00C252C4">
            <w:pPr>
              <w:spacing w:after="0" w:line="259" w:lineRule="auto"/>
              <w:ind w:left="0" w:firstLine="0"/>
              <w:jc w:val="center"/>
            </w:pPr>
          </w:p>
        </w:tc>
      </w:tr>
      <w:tr w:rsidR="00465FB3" w14:paraId="21226644" w14:textId="77777777" w:rsidTr="00827A62">
        <w:trPr>
          <w:trHeight w:val="1286"/>
        </w:trPr>
        <w:tc>
          <w:tcPr>
            <w:tcW w:w="4987" w:type="dxa"/>
            <w:tcBorders>
              <w:top w:val="single" w:sz="4" w:space="0" w:color="000000"/>
              <w:left w:val="single" w:sz="4" w:space="0" w:color="000000"/>
              <w:bottom w:val="single" w:sz="4" w:space="0" w:color="000000"/>
              <w:right w:val="single" w:sz="4" w:space="0" w:color="000000"/>
            </w:tcBorders>
          </w:tcPr>
          <w:p w14:paraId="6D2B9140" w14:textId="7A47BCD3" w:rsidR="00367EAA" w:rsidRDefault="003623AB" w:rsidP="00367EAA">
            <w:pPr>
              <w:spacing w:after="0" w:line="239" w:lineRule="auto"/>
              <w:ind w:left="22" w:right="219" w:firstLine="0"/>
            </w:pPr>
            <w:r>
              <w:rPr>
                <w:b/>
              </w:rPr>
              <w:t>6.</w:t>
            </w:r>
            <w:r>
              <w:rPr>
                <w:rFonts w:ascii="Arial" w:eastAsia="Arial" w:hAnsi="Arial" w:cs="Arial"/>
                <w:b/>
              </w:rPr>
              <w:t xml:space="preserve"> </w:t>
            </w:r>
            <w:r>
              <w:t>Notificación de errores u omisiones de naturaleza subsanables y solicitud de aclaraciones a la oferta técnica</w:t>
            </w:r>
            <w:r w:rsidR="00367EAA">
              <w:t>.</w:t>
            </w:r>
          </w:p>
          <w:p w14:paraId="3B703C83" w14:textId="03EE22A7" w:rsidR="00465FB3" w:rsidRDefault="003623AB">
            <w:pPr>
              <w:spacing w:after="0" w:line="259" w:lineRule="auto"/>
              <w:ind w:left="22" w:firstLine="0"/>
              <w:jc w:val="left"/>
            </w:pPr>
            <w: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10EAF76A" w14:textId="16E583E1" w:rsidR="00465FB3" w:rsidRDefault="00465FB3" w:rsidP="00C252C4">
            <w:pPr>
              <w:spacing w:after="0" w:line="259" w:lineRule="auto"/>
              <w:ind w:left="0" w:right="2" w:firstLine="0"/>
              <w:jc w:val="center"/>
            </w:pPr>
          </w:p>
        </w:tc>
      </w:tr>
      <w:tr w:rsidR="00465FB3" w14:paraId="165437BC" w14:textId="77777777" w:rsidTr="00827A62">
        <w:trPr>
          <w:trHeight w:val="1237"/>
        </w:trPr>
        <w:tc>
          <w:tcPr>
            <w:tcW w:w="4987" w:type="dxa"/>
            <w:tcBorders>
              <w:top w:val="single" w:sz="4" w:space="0" w:color="000000"/>
              <w:left w:val="single" w:sz="4" w:space="0" w:color="000000"/>
              <w:bottom w:val="single" w:sz="4" w:space="0" w:color="000000"/>
              <w:right w:val="single" w:sz="4" w:space="0" w:color="000000"/>
            </w:tcBorders>
          </w:tcPr>
          <w:p w14:paraId="3FBA007E" w14:textId="65E076D4" w:rsidR="00367EAA" w:rsidRDefault="003623AB" w:rsidP="00367EAA">
            <w:pPr>
              <w:spacing w:after="0" w:line="239" w:lineRule="auto"/>
              <w:ind w:left="22" w:right="220" w:firstLine="0"/>
            </w:pPr>
            <w:r>
              <w:rPr>
                <w:b/>
              </w:rPr>
              <w:t>7.</w:t>
            </w:r>
            <w:r>
              <w:rPr>
                <w:rFonts w:ascii="Arial" w:eastAsia="Arial" w:hAnsi="Arial" w:cs="Arial"/>
                <w:b/>
              </w:rPr>
              <w:t xml:space="preserve"> </w:t>
            </w:r>
            <w:r>
              <w:t xml:space="preserve">Período de subsanación para el (la) oferente y de respuesta a las aclaraciones de la oferta técnica. </w:t>
            </w:r>
          </w:p>
          <w:p w14:paraId="5DB1A7AE" w14:textId="2D23D859" w:rsidR="00465FB3" w:rsidRDefault="00465FB3">
            <w:pPr>
              <w:spacing w:after="0" w:line="259" w:lineRule="auto"/>
              <w:ind w:left="22" w:firstLine="0"/>
              <w:jc w:val="left"/>
            </w:pPr>
          </w:p>
        </w:tc>
        <w:tc>
          <w:tcPr>
            <w:tcW w:w="4365" w:type="dxa"/>
            <w:tcBorders>
              <w:top w:val="single" w:sz="4" w:space="0" w:color="000000"/>
              <w:left w:val="single" w:sz="4" w:space="0" w:color="000000"/>
              <w:bottom w:val="single" w:sz="4" w:space="0" w:color="000000"/>
              <w:right w:val="single" w:sz="4" w:space="0" w:color="000000"/>
            </w:tcBorders>
            <w:vAlign w:val="center"/>
          </w:tcPr>
          <w:p w14:paraId="13DCBD3B" w14:textId="7E0110AC" w:rsidR="00465FB3" w:rsidRDefault="00465FB3" w:rsidP="00C252C4">
            <w:pPr>
              <w:spacing w:after="0" w:line="259" w:lineRule="auto"/>
              <w:ind w:left="0" w:right="2" w:firstLine="0"/>
              <w:jc w:val="center"/>
            </w:pPr>
          </w:p>
        </w:tc>
      </w:tr>
      <w:tr w:rsidR="00465FB3" w14:paraId="6B9F417D" w14:textId="77777777" w:rsidTr="00827A62">
        <w:trPr>
          <w:trHeight w:val="557"/>
        </w:trPr>
        <w:tc>
          <w:tcPr>
            <w:tcW w:w="4987" w:type="dxa"/>
            <w:tcBorders>
              <w:top w:val="single" w:sz="4" w:space="0" w:color="000000"/>
              <w:left w:val="single" w:sz="4" w:space="0" w:color="000000"/>
              <w:bottom w:val="single" w:sz="4" w:space="0" w:color="000000"/>
              <w:right w:val="single" w:sz="4" w:space="0" w:color="000000"/>
            </w:tcBorders>
          </w:tcPr>
          <w:p w14:paraId="37EADCB9" w14:textId="77777777" w:rsidR="00465FB3" w:rsidRDefault="003623AB">
            <w:pPr>
              <w:spacing w:after="0" w:line="259" w:lineRule="auto"/>
              <w:ind w:left="22" w:firstLine="0"/>
              <w:jc w:val="left"/>
            </w:pPr>
            <w:r>
              <w:rPr>
                <w:b/>
              </w:rPr>
              <w:lastRenderedPageBreak/>
              <w:t>8.</w:t>
            </w:r>
            <w:r>
              <w:rPr>
                <w:rFonts w:ascii="Arial" w:eastAsia="Arial" w:hAnsi="Arial" w:cs="Arial"/>
                <w:b/>
              </w:rPr>
              <w:t xml:space="preserve"> </w:t>
            </w:r>
            <w:r>
              <w:t xml:space="preserve">Período de ponderación (evaluación) de subsanaciones </w:t>
            </w:r>
          </w:p>
        </w:tc>
        <w:tc>
          <w:tcPr>
            <w:tcW w:w="4365" w:type="dxa"/>
            <w:tcBorders>
              <w:top w:val="single" w:sz="4" w:space="0" w:color="000000"/>
              <w:left w:val="single" w:sz="4" w:space="0" w:color="000000"/>
              <w:bottom w:val="single" w:sz="4" w:space="0" w:color="000000"/>
              <w:right w:val="single" w:sz="4" w:space="0" w:color="000000"/>
            </w:tcBorders>
            <w:vAlign w:val="center"/>
          </w:tcPr>
          <w:p w14:paraId="48226C3D" w14:textId="0A1660EC" w:rsidR="00465FB3" w:rsidRDefault="00465FB3" w:rsidP="00C252C4">
            <w:pPr>
              <w:spacing w:after="0" w:line="259" w:lineRule="auto"/>
              <w:ind w:left="0" w:right="55" w:firstLine="0"/>
              <w:jc w:val="center"/>
            </w:pPr>
          </w:p>
        </w:tc>
      </w:tr>
      <w:tr w:rsidR="00465FB3" w14:paraId="6D6E719E" w14:textId="77777777" w:rsidTr="00827A62">
        <w:trPr>
          <w:trHeight w:val="1156"/>
        </w:trPr>
        <w:tc>
          <w:tcPr>
            <w:tcW w:w="4987" w:type="dxa"/>
            <w:tcBorders>
              <w:top w:val="single" w:sz="4" w:space="0" w:color="000000"/>
              <w:left w:val="single" w:sz="4" w:space="0" w:color="000000"/>
              <w:bottom w:val="single" w:sz="4" w:space="0" w:color="000000"/>
              <w:right w:val="single" w:sz="4" w:space="0" w:color="000000"/>
            </w:tcBorders>
          </w:tcPr>
          <w:p w14:paraId="57A056BD" w14:textId="77777777" w:rsidR="00465FB3" w:rsidRDefault="003623AB">
            <w:pPr>
              <w:spacing w:after="0" w:line="259" w:lineRule="auto"/>
              <w:ind w:left="22" w:right="219" w:firstLine="0"/>
            </w:pPr>
            <w:r>
              <w:rPr>
                <w:b/>
              </w:rPr>
              <w:t>9.</w:t>
            </w:r>
            <w:r>
              <w:rPr>
                <w:rFonts w:ascii="Arial" w:eastAsia="Arial" w:hAnsi="Arial" w:cs="Arial"/>
                <w:b/>
              </w:rPr>
              <w:t xml:space="preserve"> </w:t>
            </w:r>
            <w:r>
              <w:t xml:space="preserve">Notificación de resultados del proceso de subsanación y oferentes habilitados(as) para evaluación de las ofertas económicas “Sobre B” </w:t>
            </w:r>
          </w:p>
        </w:tc>
        <w:tc>
          <w:tcPr>
            <w:tcW w:w="4365" w:type="dxa"/>
            <w:tcBorders>
              <w:top w:val="single" w:sz="4" w:space="0" w:color="000000"/>
              <w:left w:val="single" w:sz="4" w:space="0" w:color="000000"/>
              <w:bottom w:val="single" w:sz="4" w:space="0" w:color="000000"/>
              <w:right w:val="single" w:sz="4" w:space="0" w:color="000000"/>
            </w:tcBorders>
            <w:vAlign w:val="center"/>
          </w:tcPr>
          <w:p w14:paraId="3D2C7417" w14:textId="09E990B2" w:rsidR="00465FB3" w:rsidRDefault="00465FB3" w:rsidP="00C252C4">
            <w:pPr>
              <w:spacing w:after="0" w:line="259" w:lineRule="auto"/>
              <w:ind w:left="0" w:right="56" w:firstLine="0"/>
              <w:jc w:val="center"/>
            </w:pPr>
          </w:p>
        </w:tc>
      </w:tr>
      <w:tr w:rsidR="00465FB3" w14:paraId="22186B6C" w14:textId="77777777" w:rsidTr="00827A62">
        <w:trPr>
          <w:trHeight w:val="684"/>
        </w:trPr>
        <w:tc>
          <w:tcPr>
            <w:tcW w:w="4987" w:type="dxa"/>
            <w:tcBorders>
              <w:top w:val="single" w:sz="4" w:space="0" w:color="000000"/>
              <w:left w:val="single" w:sz="4" w:space="0" w:color="000000"/>
              <w:bottom w:val="single" w:sz="4" w:space="0" w:color="000000"/>
              <w:right w:val="single" w:sz="4" w:space="0" w:color="000000"/>
            </w:tcBorders>
          </w:tcPr>
          <w:p w14:paraId="41099D61" w14:textId="77777777" w:rsidR="00465FB3" w:rsidRDefault="003623AB">
            <w:pPr>
              <w:tabs>
                <w:tab w:val="center" w:pos="1585"/>
                <w:tab w:val="center" w:pos="2243"/>
                <w:tab w:val="center" w:pos="2962"/>
                <w:tab w:val="center" w:pos="3886"/>
              </w:tabs>
              <w:spacing w:after="0" w:line="259" w:lineRule="auto"/>
              <w:ind w:left="0" w:firstLine="0"/>
              <w:jc w:val="left"/>
            </w:pPr>
            <w:r>
              <w:rPr>
                <w:b/>
              </w:rPr>
              <w:t>10.</w:t>
            </w:r>
            <w:r>
              <w:rPr>
                <w:rFonts w:ascii="Arial" w:eastAsia="Arial" w:hAnsi="Arial" w:cs="Arial"/>
                <w:b/>
              </w:rPr>
              <w:t xml:space="preserve"> </w:t>
            </w:r>
            <w:r>
              <w:t xml:space="preserve">Apertura </w:t>
            </w:r>
            <w:r>
              <w:tab/>
              <w:t xml:space="preserve">y </w:t>
            </w:r>
            <w:r>
              <w:tab/>
              <w:t xml:space="preserve">lectura </w:t>
            </w:r>
            <w:r>
              <w:tab/>
              <w:t xml:space="preserve">de </w:t>
            </w:r>
            <w:r>
              <w:tab/>
              <w:t xml:space="preserve">Propuestas </w:t>
            </w:r>
          </w:p>
          <w:p w14:paraId="28E76A22" w14:textId="77777777" w:rsidR="00465FB3" w:rsidRDefault="003623AB">
            <w:pPr>
              <w:spacing w:after="0" w:line="259" w:lineRule="auto"/>
              <w:ind w:left="22" w:firstLine="0"/>
              <w:jc w:val="left"/>
            </w:pPr>
            <w:r>
              <w:t xml:space="preserve">Económicas “Sobre B” </w:t>
            </w:r>
          </w:p>
        </w:tc>
        <w:tc>
          <w:tcPr>
            <w:tcW w:w="4365" w:type="dxa"/>
            <w:tcBorders>
              <w:top w:val="single" w:sz="4" w:space="0" w:color="000000"/>
              <w:left w:val="single" w:sz="4" w:space="0" w:color="000000"/>
              <w:bottom w:val="single" w:sz="4" w:space="0" w:color="000000"/>
              <w:right w:val="single" w:sz="4" w:space="0" w:color="000000"/>
            </w:tcBorders>
            <w:vAlign w:val="center"/>
          </w:tcPr>
          <w:p w14:paraId="50DF504D" w14:textId="6060BA07" w:rsidR="00465FB3" w:rsidRDefault="00465FB3" w:rsidP="00C252C4">
            <w:pPr>
              <w:spacing w:after="0" w:line="259" w:lineRule="auto"/>
              <w:ind w:left="26" w:firstLine="0"/>
              <w:jc w:val="center"/>
            </w:pPr>
          </w:p>
        </w:tc>
      </w:tr>
      <w:tr w:rsidR="00465FB3" w14:paraId="5E2EE7F4" w14:textId="77777777" w:rsidTr="00827A62">
        <w:trPr>
          <w:trHeight w:val="691"/>
        </w:trPr>
        <w:tc>
          <w:tcPr>
            <w:tcW w:w="4987" w:type="dxa"/>
            <w:tcBorders>
              <w:top w:val="single" w:sz="4" w:space="0" w:color="000000"/>
              <w:left w:val="single" w:sz="4" w:space="0" w:color="000000"/>
              <w:bottom w:val="single" w:sz="4" w:space="0" w:color="000000"/>
              <w:right w:val="single" w:sz="4" w:space="0" w:color="000000"/>
            </w:tcBorders>
          </w:tcPr>
          <w:p w14:paraId="1DDDD2B9" w14:textId="77777777" w:rsidR="00465FB3" w:rsidRDefault="003623AB">
            <w:pPr>
              <w:spacing w:after="0" w:line="259" w:lineRule="auto"/>
              <w:ind w:left="22" w:firstLine="0"/>
            </w:pPr>
            <w:r>
              <w:rPr>
                <w:b/>
              </w:rPr>
              <w:t>11.</w:t>
            </w:r>
            <w:r>
              <w:rPr>
                <w:rFonts w:ascii="Arial" w:eastAsia="Arial" w:hAnsi="Arial" w:cs="Arial"/>
                <w:b/>
              </w:rPr>
              <w:t xml:space="preserve"> </w:t>
            </w:r>
            <w:r>
              <w:t xml:space="preserve">Periodo de validación y evaluación de las ofertas económicas “Sobre B” </w:t>
            </w:r>
          </w:p>
        </w:tc>
        <w:tc>
          <w:tcPr>
            <w:tcW w:w="4365" w:type="dxa"/>
            <w:tcBorders>
              <w:top w:val="single" w:sz="4" w:space="0" w:color="000000"/>
              <w:left w:val="single" w:sz="4" w:space="0" w:color="000000"/>
              <w:bottom w:val="single" w:sz="4" w:space="0" w:color="000000"/>
              <w:right w:val="single" w:sz="4" w:space="0" w:color="000000"/>
            </w:tcBorders>
            <w:vAlign w:val="center"/>
          </w:tcPr>
          <w:p w14:paraId="61E9B76E" w14:textId="79CD95AD" w:rsidR="00465FB3" w:rsidRDefault="00465FB3" w:rsidP="00C252C4">
            <w:pPr>
              <w:spacing w:after="0" w:line="259" w:lineRule="auto"/>
              <w:ind w:left="0" w:right="54" w:firstLine="0"/>
              <w:jc w:val="center"/>
            </w:pPr>
          </w:p>
        </w:tc>
      </w:tr>
      <w:tr w:rsidR="00D02C4C" w14:paraId="6E1E25FF" w14:textId="77777777" w:rsidTr="003C132F">
        <w:trPr>
          <w:trHeight w:val="1612"/>
        </w:trPr>
        <w:tc>
          <w:tcPr>
            <w:tcW w:w="4987" w:type="dxa"/>
            <w:tcBorders>
              <w:top w:val="single" w:sz="4" w:space="0" w:color="000000"/>
              <w:left w:val="single" w:sz="4" w:space="0" w:color="000000"/>
              <w:bottom w:val="single" w:sz="4" w:space="0" w:color="000000"/>
              <w:right w:val="single" w:sz="4" w:space="0" w:color="000000"/>
            </w:tcBorders>
            <w:vAlign w:val="center"/>
          </w:tcPr>
          <w:p w14:paraId="46417C9F" w14:textId="09E8817C" w:rsidR="00D02C4C" w:rsidRDefault="00D02C4C" w:rsidP="003C132F">
            <w:pPr>
              <w:spacing w:after="0" w:line="259" w:lineRule="auto"/>
              <w:ind w:left="27" w:right="222" w:firstLine="0"/>
            </w:pPr>
            <w:r>
              <w:rPr>
                <w:b/>
              </w:rPr>
              <w:t>12.</w:t>
            </w:r>
            <w:r>
              <w:rPr>
                <w:rFonts w:ascii="Arial" w:eastAsia="Arial" w:hAnsi="Arial" w:cs="Arial"/>
                <w:b/>
              </w:rPr>
              <w:t xml:space="preserve"> </w:t>
            </w:r>
            <w:r>
              <w:t>Notificación de errores aritméticos, de solicitud de aclaraciones económicas y de solicitud de subsanación de garantía de seriedad de la oferta</w:t>
            </w:r>
            <w:r w:rsidR="00367EAA">
              <w:t xml:space="preserve">. </w:t>
            </w:r>
            <w:r>
              <w:t>(</w:t>
            </w:r>
            <w:r>
              <w:rPr>
                <w:b/>
              </w:rPr>
              <w:t>Si aplica</w:t>
            </w:r>
            <w: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5956B301" w14:textId="5EF406B5" w:rsidR="00D02C4C" w:rsidRDefault="00D02C4C" w:rsidP="00C252C4">
            <w:pPr>
              <w:spacing w:after="0" w:line="259" w:lineRule="auto"/>
              <w:ind w:left="0" w:right="54" w:firstLine="0"/>
              <w:jc w:val="center"/>
            </w:pPr>
          </w:p>
        </w:tc>
      </w:tr>
      <w:tr w:rsidR="002D6BEE" w14:paraId="27C12F93" w14:textId="77777777" w:rsidTr="003C132F">
        <w:trPr>
          <w:trHeight w:val="374"/>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00B0F0"/>
          </w:tcPr>
          <w:p w14:paraId="424D3A45" w14:textId="7609A1D7" w:rsidR="002D6BEE" w:rsidRDefault="002D6BEE" w:rsidP="00C252C4">
            <w:pPr>
              <w:spacing w:after="0" w:line="259" w:lineRule="auto"/>
              <w:ind w:left="0" w:right="56" w:firstLine="0"/>
              <w:jc w:val="center"/>
            </w:pPr>
            <w:r>
              <w:rPr>
                <w:b/>
              </w:rPr>
              <w:t>CRONOGRAMA</w:t>
            </w:r>
          </w:p>
        </w:tc>
      </w:tr>
      <w:tr w:rsidR="002D6BEE" w14:paraId="4B87F5D1" w14:textId="77777777" w:rsidTr="003C132F">
        <w:trPr>
          <w:trHeight w:val="274"/>
        </w:trPr>
        <w:tc>
          <w:tcPr>
            <w:tcW w:w="4987" w:type="dxa"/>
            <w:tcBorders>
              <w:top w:val="single" w:sz="4" w:space="0" w:color="000000"/>
              <w:left w:val="single" w:sz="4" w:space="0" w:color="000000"/>
              <w:bottom w:val="single" w:sz="4" w:space="0" w:color="000000"/>
              <w:right w:val="single" w:sz="4" w:space="0" w:color="000000"/>
            </w:tcBorders>
            <w:shd w:val="clear" w:color="auto" w:fill="00B0F0"/>
          </w:tcPr>
          <w:p w14:paraId="394AF152" w14:textId="77777777" w:rsidR="002D6BEE" w:rsidRDefault="002D6BEE" w:rsidP="003C132F">
            <w:pPr>
              <w:spacing w:after="0" w:line="259" w:lineRule="auto"/>
              <w:ind w:left="0" w:right="59" w:firstLine="0"/>
              <w:jc w:val="center"/>
            </w:pPr>
            <w:r>
              <w:rPr>
                <w:b/>
              </w:rPr>
              <w:t xml:space="preserve">ACTIVIDADES </w:t>
            </w:r>
          </w:p>
        </w:tc>
        <w:tc>
          <w:tcPr>
            <w:tcW w:w="4365" w:type="dxa"/>
            <w:tcBorders>
              <w:top w:val="single" w:sz="4" w:space="0" w:color="000000"/>
              <w:left w:val="single" w:sz="4" w:space="0" w:color="000000"/>
              <w:bottom w:val="single" w:sz="4" w:space="0" w:color="000000"/>
              <w:right w:val="single" w:sz="4" w:space="0" w:color="000000"/>
            </w:tcBorders>
            <w:shd w:val="clear" w:color="auto" w:fill="00B0F0"/>
          </w:tcPr>
          <w:p w14:paraId="0B18A53E" w14:textId="6A92A51F" w:rsidR="002D6BEE" w:rsidRDefault="002D6BEE" w:rsidP="00C252C4">
            <w:pPr>
              <w:spacing w:after="0" w:line="259" w:lineRule="auto"/>
              <w:ind w:left="0" w:right="57" w:firstLine="0"/>
              <w:jc w:val="center"/>
            </w:pPr>
            <w:r>
              <w:rPr>
                <w:b/>
              </w:rPr>
              <w:t>PERÍODO DE EJECUCIÓN</w:t>
            </w:r>
          </w:p>
        </w:tc>
      </w:tr>
      <w:tr w:rsidR="00D02C4C" w14:paraId="2191532D" w14:textId="77777777" w:rsidTr="003C132F">
        <w:trPr>
          <w:trHeight w:val="830"/>
        </w:trPr>
        <w:tc>
          <w:tcPr>
            <w:tcW w:w="4987" w:type="dxa"/>
            <w:tcBorders>
              <w:top w:val="single" w:sz="4" w:space="0" w:color="000000"/>
              <w:left w:val="single" w:sz="4" w:space="0" w:color="000000"/>
              <w:bottom w:val="single" w:sz="4" w:space="0" w:color="000000"/>
              <w:right w:val="single" w:sz="4" w:space="0" w:color="000000"/>
            </w:tcBorders>
          </w:tcPr>
          <w:p w14:paraId="0EBE4AB4" w14:textId="2C8EC41E" w:rsidR="00D02C4C" w:rsidRDefault="00D02C4C" w:rsidP="003C132F">
            <w:pPr>
              <w:spacing w:after="0" w:line="259" w:lineRule="auto"/>
              <w:ind w:left="27" w:right="222" w:firstLine="0"/>
            </w:pPr>
            <w:r>
              <w:rPr>
                <w:b/>
              </w:rPr>
              <w:t>1</w:t>
            </w:r>
            <w:r w:rsidR="00C90121">
              <w:rPr>
                <w:b/>
              </w:rPr>
              <w:t>3</w:t>
            </w:r>
            <w:r>
              <w:rPr>
                <w:rFonts w:ascii="Arial" w:eastAsia="Arial" w:hAnsi="Arial" w:cs="Arial"/>
                <w:b/>
              </w:rPr>
              <w:t xml:space="preserve"> </w:t>
            </w:r>
            <w:r>
              <w:t xml:space="preserve">Periodo para subsanar la garantía de seriedad de la oferta (artículo 198 Reglamento núm. </w:t>
            </w:r>
            <w:r w:rsidR="00C90121">
              <w:t>52-26</w:t>
            </w:r>
            <w: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35448AE5" w14:textId="52B22724" w:rsidR="00D02C4C" w:rsidRDefault="00D02C4C" w:rsidP="001A7312">
            <w:pPr>
              <w:spacing w:after="0" w:line="259" w:lineRule="auto"/>
              <w:ind w:left="0" w:firstLine="0"/>
            </w:pPr>
          </w:p>
        </w:tc>
      </w:tr>
      <w:tr w:rsidR="00D02C4C" w14:paraId="6E3BAD61" w14:textId="77777777" w:rsidTr="00D02C4C">
        <w:trPr>
          <w:trHeight w:val="582"/>
        </w:trPr>
        <w:tc>
          <w:tcPr>
            <w:tcW w:w="4987" w:type="dxa"/>
            <w:tcBorders>
              <w:top w:val="single" w:sz="4" w:space="0" w:color="000000"/>
              <w:left w:val="single" w:sz="4" w:space="0" w:color="000000"/>
              <w:bottom w:val="single" w:sz="4" w:space="0" w:color="000000"/>
              <w:right w:val="single" w:sz="4" w:space="0" w:color="000000"/>
            </w:tcBorders>
            <w:vAlign w:val="center"/>
          </w:tcPr>
          <w:p w14:paraId="5F30B2F9" w14:textId="34E49C0B" w:rsidR="00D02C4C" w:rsidRDefault="00D02C4C" w:rsidP="003C132F">
            <w:pPr>
              <w:spacing w:after="0" w:line="259" w:lineRule="auto"/>
              <w:ind w:left="26" w:firstLine="0"/>
              <w:jc w:val="left"/>
            </w:pPr>
            <w:r>
              <w:rPr>
                <w:b/>
              </w:rPr>
              <w:t>1</w:t>
            </w:r>
            <w:r w:rsidR="00C90121">
              <w:rPr>
                <w:b/>
              </w:rPr>
              <w:t>4</w:t>
            </w:r>
            <w:r>
              <w:rPr>
                <w:b/>
              </w:rPr>
              <w:t>.</w:t>
            </w:r>
            <w:r>
              <w:rPr>
                <w:rFonts w:ascii="Arial" w:eastAsia="Arial" w:hAnsi="Arial" w:cs="Arial"/>
                <w:b/>
              </w:rPr>
              <w:t xml:space="preserve"> </w:t>
            </w:r>
            <w:r>
              <w:t xml:space="preserve">Adjudicación </w:t>
            </w:r>
          </w:p>
        </w:tc>
        <w:tc>
          <w:tcPr>
            <w:tcW w:w="4365" w:type="dxa"/>
            <w:tcBorders>
              <w:top w:val="single" w:sz="4" w:space="0" w:color="000000"/>
              <w:left w:val="single" w:sz="4" w:space="0" w:color="000000"/>
              <w:bottom w:val="single" w:sz="4" w:space="0" w:color="000000"/>
              <w:right w:val="single" w:sz="4" w:space="0" w:color="000000"/>
            </w:tcBorders>
            <w:vAlign w:val="center"/>
          </w:tcPr>
          <w:p w14:paraId="6A4EDB30" w14:textId="179484AB" w:rsidR="00D02C4C" w:rsidRDefault="00D02C4C" w:rsidP="00C90121">
            <w:pPr>
              <w:spacing w:after="0" w:line="259" w:lineRule="auto"/>
              <w:ind w:left="52" w:firstLine="0"/>
              <w:jc w:val="left"/>
            </w:pPr>
          </w:p>
        </w:tc>
      </w:tr>
      <w:tr w:rsidR="00D02C4C" w14:paraId="36ECDBA7" w14:textId="77777777" w:rsidTr="003C132F">
        <w:trPr>
          <w:trHeight w:val="716"/>
        </w:trPr>
        <w:tc>
          <w:tcPr>
            <w:tcW w:w="4987" w:type="dxa"/>
            <w:tcBorders>
              <w:top w:val="single" w:sz="4" w:space="0" w:color="000000"/>
              <w:left w:val="single" w:sz="4" w:space="0" w:color="000000"/>
              <w:bottom w:val="single" w:sz="4" w:space="0" w:color="000000"/>
              <w:right w:val="single" w:sz="4" w:space="0" w:color="000000"/>
            </w:tcBorders>
          </w:tcPr>
          <w:p w14:paraId="0277667E" w14:textId="47B390E6" w:rsidR="00D02C4C" w:rsidRDefault="00D02C4C" w:rsidP="003C132F">
            <w:pPr>
              <w:spacing w:after="0" w:line="259" w:lineRule="auto"/>
              <w:ind w:left="27" w:firstLine="0"/>
              <w:jc w:val="left"/>
            </w:pPr>
            <w:r>
              <w:rPr>
                <w:b/>
              </w:rPr>
              <w:t>1</w:t>
            </w:r>
            <w:r w:rsidR="00C90121">
              <w:rPr>
                <w:b/>
              </w:rPr>
              <w:t>5</w:t>
            </w:r>
            <w:r>
              <w:rPr>
                <w:b/>
              </w:rPr>
              <w:t>.</w:t>
            </w:r>
            <w:r>
              <w:rPr>
                <w:rFonts w:ascii="Arial" w:eastAsia="Arial" w:hAnsi="Arial" w:cs="Arial"/>
                <w:b/>
              </w:rPr>
              <w:t xml:space="preserve"> </w:t>
            </w:r>
            <w:r>
              <w:t xml:space="preserve">Notificación de adjudicación (artículo 134 </w:t>
            </w:r>
          </w:p>
          <w:p w14:paraId="39A393D1" w14:textId="1D419AA9" w:rsidR="00D02C4C" w:rsidRDefault="00D02C4C" w:rsidP="003C132F">
            <w:pPr>
              <w:spacing w:after="0" w:line="259" w:lineRule="auto"/>
              <w:ind w:left="27" w:firstLine="0"/>
              <w:jc w:val="left"/>
            </w:pPr>
            <w:r>
              <w:t xml:space="preserve">Reglamento núm. </w:t>
            </w:r>
            <w:r w:rsidR="00C90121">
              <w:t>52-26</w:t>
            </w:r>
            <w: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536A7A90" w14:textId="1048AB4A" w:rsidR="00D02C4C" w:rsidRDefault="00D02C4C" w:rsidP="00C90121">
            <w:pPr>
              <w:spacing w:after="0" w:line="259" w:lineRule="auto"/>
              <w:ind w:left="53" w:firstLine="0"/>
              <w:jc w:val="left"/>
            </w:pPr>
          </w:p>
        </w:tc>
      </w:tr>
      <w:tr w:rsidR="00D02C4C" w14:paraId="4D776EC7" w14:textId="77777777" w:rsidTr="003C132F">
        <w:trPr>
          <w:trHeight w:val="983"/>
        </w:trPr>
        <w:tc>
          <w:tcPr>
            <w:tcW w:w="4987" w:type="dxa"/>
            <w:tcBorders>
              <w:top w:val="single" w:sz="4" w:space="0" w:color="000000"/>
              <w:left w:val="single" w:sz="4" w:space="0" w:color="000000"/>
              <w:bottom w:val="single" w:sz="4" w:space="0" w:color="000000"/>
              <w:right w:val="single" w:sz="4" w:space="0" w:color="000000"/>
            </w:tcBorders>
            <w:vAlign w:val="center"/>
          </w:tcPr>
          <w:p w14:paraId="37B35A61" w14:textId="4EBB3012" w:rsidR="00D02C4C" w:rsidRDefault="00D02C4C" w:rsidP="003C132F">
            <w:pPr>
              <w:spacing w:after="0" w:line="259" w:lineRule="auto"/>
              <w:ind w:left="27" w:firstLine="0"/>
            </w:pPr>
            <w:r>
              <w:rPr>
                <w:b/>
              </w:rPr>
              <w:t>1</w:t>
            </w:r>
            <w:r w:rsidR="00C90121">
              <w:rPr>
                <w:b/>
              </w:rPr>
              <w:t>6</w:t>
            </w:r>
            <w:r>
              <w:rPr>
                <w:b/>
              </w:rPr>
              <w:t>.</w:t>
            </w:r>
            <w:r>
              <w:rPr>
                <w:rFonts w:ascii="Arial" w:eastAsia="Arial" w:hAnsi="Arial" w:cs="Arial"/>
                <w:b/>
              </w:rPr>
              <w:t xml:space="preserve"> </w:t>
            </w:r>
            <w:r>
              <w:t xml:space="preserve">Plazo para la constitución de la garantía de fiel cumplimiento de contrato </w:t>
            </w:r>
          </w:p>
        </w:tc>
        <w:tc>
          <w:tcPr>
            <w:tcW w:w="4365" w:type="dxa"/>
            <w:tcBorders>
              <w:top w:val="single" w:sz="4" w:space="0" w:color="000000"/>
              <w:left w:val="single" w:sz="4" w:space="0" w:color="000000"/>
              <w:bottom w:val="single" w:sz="4" w:space="0" w:color="000000"/>
              <w:right w:val="single" w:sz="4" w:space="0" w:color="000000"/>
            </w:tcBorders>
            <w:vAlign w:val="center"/>
          </w:tcPr>
          <w:p w14:paraId="769F045E" w14:textId="28EFBD94" w:rsidR="00D02C4C" w:rsidRDefault="00D02C4C" w:rsidP="00C90121">
            <w:pPr>
              <w:spacing w:after="0" w:line="259" w:lineRule="auto"/>
              <w:ind w:left="0" w:firstLine="0"/>
              <w:jc w:val="left"/>
            </w:pPr>
          </w:p>
        </w:tc>
      </w:tr>
      <w:tr w:rsidR="00D02C4C" w14:paraId="2E5A5EC8" w14:textId="77777777" w:rsidTr="003C132F">
        <w:trPr>
          <w:trHeight w:val="995"/>
        </w:trPr>
        <w:tc>
          <w:tcPr>
            <w:tcW w:w="4987" w:type="dxa"/>
            <w:tcBorders>
              <w:top w:val="single" w:sz="4" w:space="0" w:color="000000"/>
              <w:left w:val="single" w:sz="4" w:space="0" w:color="000000"/>
              <w:bottom w:val="single" w:sz="4" w:space="0" w:color="000000"/>
              <w:right w:val="single" w:sz="4" w:space="0" w:color="000000"/>
            </w:tcBorders>
            <w:vAlign w:val="center"/>
          </w:tcPr>
          <w:p w14:paraId="79E1A008" w14:textId="11736C9B" w:rsidR="00D02C4C" w:rsidRDefault="00D02C4C" w:rsidP="003C132F">
            <w:pPr>
              <w:spacing w:after="0" w:line="259" w:lineRule="auto"/>
              <w:ind w:left="27" w:firstLine="0"/>
            </w:pPr>
            <w:r>
              <w:rPr>
                <w:b/>
              </w:rPr>
              <w:t>1</w:t>
            </w:r>
            <w:r w:rsidR="00C90121">
              <w:rPr>
                <w:b/>
              </w:rPr>
              <w:t>7</w:t>
            </w:r>
            <w:r>
              <w:rPr>
                <w:b/>
              </w:rPr>
              <w:t>.</w:t>
            </w:r>
            <w:r>
              <w:rPr>
                <w:rFonts w:ascii="Arial" w:eastAsia="Arial" w:hAnsi="Arial" w:cs="Arial"/>
                <w:b/>
              </w:rPr>
              <w:t xml:space="preserve"> </w:t>
            </w:r>
            <w:r>
              <w:t xml:space="preserve">Suscripción del (los) contrato(s) y emisión de órdenes de compra o de servicios </w:t>
            </w:r>
          </w:p>
        </w:tc>
        <w:tc>
          <w:tcPr>
            <w:tcW w:w="4365" w:type="dxa"/>
            <w:tcBorders>
              <w:top w:val="single" w:sz="4" w:space="0" w:color="000000"/>
              <w:left w:val="single" w:sz="4" w:space="0" w:color="000000"/>
              <w:bottom w:val="single" w:sz="4" w:space="0" w:color="000000"/>
              <w:right w:val="single" w:sz="4" w:space="0" w:color="000000"/>
            </w:tcBorders>
            <w:vAlign w:val="center"/>
          </w:tcPr>
          <w:p w14:paraId="5FC547A5" w14:textId="5114E05A" w:rsidR="00D02C4C" w:rsidRDefault="00D02C4C" w:rsidP="00C90121">
            <w:pPr>
              <w:spacing w:after="0" w:line="259" w:lineRule="auto"/>
              <w:ind w:left="0" w:firstLine="0"/>
              <w:jc w:val="left"/>
            </w:pPr>
          </w:p>
        </w:tc>
      </w:tr>
      <w:tr w:rsidR="00D02C4C" w14:paraId="56D55581" w14:textId="77777777" w:rsidTr="003C132F">
        <w:trPr>
          <w:trHeight w:val="830"/>
        </w:trPr>
        <w:tc>
          <w:tcPr>
            <w:tcW w:w="4987" w:type="dxa"/>
            <w:tcBorders>
              <w:top w:val="single" w:sz="4" w:space="0" w:color="000000"/>
              <w:left w:val="single" w:sz="4" w:space="0" w:color="000000"/>
              <w:bottom w:val="single" w:sz="4" w:space="0" w:color="000000"/>
              <w:right w:val="single" w:sz="4" w:space="0" w:color="000000"/>
            </w:tcBorders>
          </w:tcPr>
          <w:p w14:paraId="5BF2F054" w14:textId="6C9A37B6" w:rsidR="00D02C4C" w:rsidRDefault="00D02C4C" w:rsidP="003C132F">
            <w:pPr>
              <w:spacing w:after="0" w:line="259" w:lineRule="auto"/>
              <w:ind w:left="27" w:right="224" w:firstLine="0"/>
            </w:pPr>
            <w:r>
              <w:rPr>
                <w:b/>
              </w:rPr>
              <w:t>1</w:t>
            </w:r>
            <w:r w:rsidR="00C90121">
              <w:rPr>
                <w:b/>
              </w:rPr>
              <w:t>8</w:t>
            </w:r>
            <w:r>
              <w:rPr>
                <w:b/>
              </w:rPr>
              <w:t>.</w:t>
            </w:r>
            <w:r>
              <w:rPr>
                <w:rFonts w:ascii="Arial" w:eastAsia="Arial" w:hAnsi="Arial" w:cs="Arial"/>
                <w:b/>
              </w:rPr>
              <w:t xml:space="preserve"> </w:t>
            </w:r>
            <w:r>
              <w:t xml:space="preserve">Publicación del (los) contrato(s) en los portales: institucional y del SECP (artículo 106 Reglamento núm. </w:t>
            </w:r>
            <w:r w:rsidR="00C90121">
              <w:t>52-26</w:t>
            </w:r>
            <w:r>
              <w:t xml:space="preserve">) </w:t>
            </w:r>
          </w:p>
        </w:tc>
        <w:tc>
          <w:tcPr>
            <w:tcW w:w="4365" w:type="dxa"/>
            <w:tcBorders>
              <w:top w:val="single" w:sz="4" w:space="0" w:color="000000"/>
              <w:left w:val="single" w:sz="4" w:space="0" w:color="000000"/>
              <w:bottom w:val="single" w:sz="4" w:space="0" w:color="000000"/>
              <w:right w:val="single" w:sz="4" w:space="0" w:color="000000"/>
            </w:tcBorders>
            <w:vAlign w:val="center"/>
          </w:tcPr>
          <w:p w14:paraId="11FA9FE9" w14:textId="37B25FE0" w:rsidR="00D02C4C" w:rsidRDefault="00D02C4C" w:rsidP="00C90121">
            <w:pPr>
              <w:spacing w:after="0" w:line="259" w:lineRule="auto"/>
              <w:ind w:left="0" w:firstLine="0"/>
              <w:jc w:val="left"/>
            </w:pPr>
          </w:p>
        </w:tc>
      </w:tr>
    </w:tbl>
    <w:p w14:paraId="513E27FA" w14:textId="77777777" w:rsidR="00D02C4C" w:rsidRDefault="00D02C4C" w:rsidP="00D02C4C">
      <w:pPr>
        <w:spacing w:after="0" w:line="259" w:lineRule="auto"/>
        <w:ind w:left="250" w:firstLine="0"/>
        <w:jc w:val="left"/>
        <w:rPr>
          <w:b/>
        </w:rPr>
      </w:pPr>
      <w:r>
        <w:rPr>
          <w:b/>
        </w:rPr>
        <w:t xml:space="preserve"> </w:t>
      </w:r>
    </w:p>
    <w:p w14:paraId="61EB9B31" w14:textId="77777777" w:rsidR="001A7312" w:rsidRDefault="001A7312" w:rsidP="00D02C4C">
      <w:pPr>
        <w:spacing w:after="0" w:line="259" w:lineRule="auto"/>
        <w:ind w:left="250" w:firstLine="0"/>
        <w:jc w:val="left"/>
      </w:pPr>
    </w:p>
    <w:p w14:paraId="572331CC" w14:textId="77777777" w:rsidR="00D02C4C" w:rsidRDefault="00D02C4C">
      <w:pPr>
        <w:pStyle w:val="Ttulo1"/>
        <w:ind w:left="585" w:right="39"/>
        <w:rPr>
          <w:rFonts w:ascii="Arial" w:eastAsia="Arial" w:hAnsi="Arial" w:cs="Arial"/>
        </w:rPr>
      </w:pPr>
    </w:p>
    <w:p w14:paraId="0637A255" w14:textId="7FF849D4" w:rsidR="00465FB3" w:rsidRDefault="00BA2BF7" w:rsidP="00BA2BF7">
      <w:pPr>
        <w:pStyle w:val="Ttulo1"/>
        <w:ind w:right="39"/>
      </w:pPr>
      <w:r>
        <w:rPr>
          <w:rFonts w:ascii="Arial" w:eastAsia="Arial" w:hAnsi="Arial" w:cs="Arial"/>
        </w:rPr>
        <w:t xml:space="preserve">    </w:t>
      </w:r>
      <w:r w:rsidR="003623AB">
        <w:rPr>
          <w:noProof/>
        </w:rPr>
        <w:drawing>
          <wp:inline distT="0" distB="0" distL="0" distR="0" wp14:anchorId="68D49CE5" wp14:editId="3F93E5F1">
            <wp:extent cx="98298" cy="99822"/>
            <wp:effectExtent l="0" t="0" r="0" b="0"/>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47"/>
                    <a:stretch>
                      <a:fillRect/>
                    </a:stretch>
                  </pic:blipFill>
                  <pic:spPr>
                    <a:xfrm>
                      <a:off x="0" y="0"/>
                      <a:ext cx="98298" cy="99822"/>
                    </a:xfrm>
                    <a:prstGeom prst="rect">
                      <a:avLst/>
                    </a:prstGeom>
                  </pic:spPr>
                </pic:pic>
              </a:graphicData>
            </a:graphic>
          </wp:inline>
        </w:drawing>
      </w:r>
      <w:r w:rsidR="003623AB">
        <w:rPr>
          <w:rFonts w:ascii="Arial" w:eastAsia="Arial" w:hAnsi="Arial" w:cs="Arial"/>
        </w:rPr>
        <w:t xml:space="preserve"> </w:t>
      </w:r>
      <w:r w:rsidR="003623AB">
        <w:t xml:space="preserve">Forma de presentación de ofertas técnicas y económicas “Sobre A” y “Sobre B”  </w:t>
      </w:r>
    </w:p>
    <w:p w14:paraId="1F5B4244" w14:textId="77777777" w:rsidR="00465FB3" w:rsidRDefault="003623AB">
      <w:pPr>
        <w:spacing w:after="0" w:line="259" w:lineRule="auto"/>
        <w:ind w:left="250" w:firstLine="0"/>
        <w:jc w:val="left"/>
      </w:pPr>
      <w:r>
        <w:t xml:space="preserve"> </w:t>
      </w:r>
    </w:p>
    <w:p w14:paraId="0B09E4B4" w14:textId="1B9BA8DA" w:rsidR="00465FB3" w:rsidRDefault="003623AB" w:rsidP="00BA2BF7">
      <w:pPr>
        <w:ind w:left="213" w:right="41"/>
      </w:pPr>
      <w:r>
        <w:t xml:space="preserve">De conformidad con el Reglamento núm. </w:t>
      </w:r>
      <w:r w:rsidR="00C90121">
        <w:t>52-26</w:t>
      </w:r>
      <w:r>
        <w:t xml:space="preserve"> los(as) oferentes deberán presentar sus propuestas por vía electrónica, a través del SECP, o en formato papel ante la institución contratante en </w:t>
      </w:r>
      <w:r w:rsidR="00BA2BF7">
        <w:t>la</w:t>
      </w:r>
      <w:r w:rsidR="00BA2BF7" w:rsidRPr="00BA2BF7">
        <w:rPr>
          <w:b/>
          <w:bCs/>
        </w:rPr>
        <w:t xml:space="preserve"> C/ Gral Antonio J Molina. Barrio Militar. #5 La victoria. Provincia Santo Domingo.</w:t>
      </w:r>
      <w:r w:rsidR="00BA2BF7">
        <w:t xml:space="preserve"> E</w:t>
      </w:r>
      <w:r>
        <w:t xml:space="preserve">n la fecha y hora fijadas en el cronograma de actividades del presente pliego de condiciones.  </w:t>
      </w:r>
    </w:p>
    <w:p w14:paraId="15977122" w14:textId="77777777" w:rsidR="00465FB3" w:rsidRDefault="003623AB">
      <w:pPr>
        <w:spacing w:after="0" w:line="259" w:lineRule="auto"/>
        <w:ind w:left="250" w:firstLine="0"/>
        <w:jc w:val="left"/>
      </w:pPr>
      <w:r>
        <w:t xml:space="preserve"> </w:t>
      </w:r>
    </w:p>
    <w:p w14:paraId="6DDBF17A" w14:textId="77777777" w:rsidR="00465FB3" w:rsidRDefault="003623AB">
      <w:pPr>
        <w:ind w:left="213" w:right="41"/>
      </w:pPr>
      <w:r>
        <w:t xml:space="preserve">Ninguna oferta presentada en término podrá ser desestimada en el acto de apertura. Las que fueren observadas durante el acto de apertura se agregarán para su análisis por parte de los(las) peritos designados(as). </w:t>
      </w:r>
    </w:p>
    <w:p w14:paraId="29CBC424" w14:textId="77777777" w:rsidR="00465FB3" w:rsidRDefault="003623AB">
      <w:pPr>
        <w:spacing w:after="0" w:line="259" w:lineRule="auto"/>
        <w:ind w:left="250" w:firstLine="0"/>
        <w:jc w:val="left"/>
      </w:pPr>
      <w:r>
        <w:t xml:space="preserve"> </w:t>
      </w:r>
    </w:p>
    <w:p w14:paraId="0930656F" w14:textId="77777777" w:rsidR="00465FB3" w:rsidRDefault="003623AB">
      <w:pPr>
        <w:spacing w:after="0" w:line="259" w:lineRule="auto"/>
        <w:ind w:left="250" w:firstLine="0"/>
        <w:jc w:val="left"/>
      </w:pPr>
      <w:r>
        <w:t xml:space="preserve"> </w:t>
      </w:r>
    </w:p>
    <w:p w14:paraId="20B00A53" w14:textId="600740AF" w:rsidR="00465FB3" w:rsidRDefault="00BA2BF7" w:rsidP="00BA2BF7">
      <w:pPr>
        <w:pStyle w:val="Ttulo1"/>
        <w:ind w:right="39"/>
      </w:pPr>
      <w:r>
        <w:t xml:space="preserve">    </w:t>
      </w:r>
      <w:r w:rsidR="003623AB">
        <w:t>9.1</w:t>
      </w:r>
      <w:r w:rsidR="003623AB">
        <w:rPr>
          <w:rFonts w:ascii="Arial" w:eastAsia="Arial" w:hAnsi="Arial" w:cs="Arial"/>
        </w:rPr>
        <w:t xml:space="preserve"> </w:t>
      </w:r>
      <w:r w:rsidR="003623AB">
        <w:t xml:space="preserve">Ofertas presentadas en formato papel </w:t>
      </w:r>
    </w:p>
    <w:p w14:paraId="1C88D212" w14:textId="77777777" w:rsidR="00465FB3" w:rsidRDefault="003623AB">
      <w:pPr>
        <w:spacing w:after="0" w:line="259" w:lineRule="auto"/>
        <w:ind w:left="250" w:firstLine="0"/>
        <w:jc w:val="left"/>
      </w:pPr>
      <w:r>
        <w:rPr>
          <w:b/>
          <w:color w:val="C00000"/>
        </w:rPr>
        <w:t xml:space="preserve"> </w:t>
      </w:r>
    </w:p>
    <w:p w14:paraId="47EFADB1" w14:textId="77777777" w:rsidR="00465FB3" w:rsidRDefault="003623AB">
      <w:pPr>
        <w:ind w:left="213" w:right="41"/>
      </w:pPr>
      <w:r>
        <w:t xml:space="preserve">Para las ofertas presentadas en formato papel los(las) oferentes presentarán dos sobres, uno contentivo de la </w:t>
      </w:r>
      <w:r w:rsidRPr="00BA2BF7">
        <w:rPr>
          <w:b/>
          <w:bCs/>
        </w:rPr>
        <w:t>oferta técnica que se denominará “Sobre A” y otro contentivo de la oferta económica que se denominará “Sobre B”.</w:t>
      </w:r>
      <w:r>
        <w:t xml:space="preserve"> </w:t>
      </w:r>
    </w:p>
    <w:p w14:paraId="50E73F22" w14:textId="77777777" w:rsidR="00465FB3" w:rsidRDefault="003623AB">
      <w:pPr>
        <w:spacing w:after="0" w:line="259" w:lineRule="auto"/>
        <w:ind w:left="250" w:firstLine="0"/>
        <w:jc w:val="left"/>
      </w:pPr>
      <w:r>
        <w:t xml:space="preserve"> </w:t>
      </w:r>
    </w:p>
    <w:p w14:paraId="526DE167" w14:textId="77777777" w:rsidR="00465FB3" w:rsidRDefault="003623AB">
      <w:pPr>
        <w:ind w:left="213" w:right="41"/>
      </w:pPr>
      <w:r>
        <w:t xml:space="preserve">Los documentos contenidos en el </w:t>
      </w:r>
      <w:r w:rsidRPr="00BA2BF7">
        <w:rPr>
          <w:b/>
          <w:bCs/>
        </w:rPr>
        <w:t>“Sobre A”</w:t>
      </w:r>
      <w:r>
        <w:t xml:space="preserve"> y en el </w:t>
      </w:r>
      <w:r w:rsidRPr="00BA2BF7">
        <w:rPr>
          <w:b/>
          <w:bCs/>
        </w:rPr>
        <w:t>“Sobre B”</w:t>
      </w:r>
      <w:r>
        <w:t xml:space="preserve">, deberán ser presentados tanto en original debidamente marcado como </w:t>
      </w:r>
      <w:r w:rsidRPr="00BA2BF7">
        <w:rPr>
          <w:b/>
          <w:bCs/>
        </w:rPr>
        <w:t>“ORIGINAL”</w:t>
      </w:r>
      <w:r>
        <w:t xml:space="preserve"> en la primera página del ejemplar, junto DOS (2) fotocopia(s) simple(s) de los mismos, debidamente marcada(s) en su primera página, como “COPIA” y en ella deberá constar la firma original del (la)oferente y de ser una persona jurídica la firma del representante legal y el sello social de la compañía. </w:t>
      </w:r>
    </w:p>
    <w:p w14:paraId="5C6D1564" w14:textId="77777777" w:rsidR="00465FB3" w:rsidRDefault="003623AB">
      <w:pPr>
        <w:spacing w:after="0" w:line="259" w:lineRule="auto"/>
        <w:ind w:left="250" w:firstLine="0"/>
        <w:jc w:val="left"/>
      </w:pPr>
      <w:r>
        <w:t xml:space="preserve"> </w:t>
      </w:r>
    </w:p>
    <w:p w14:paraId="5FDA8986" w14:textId="2D0C4B87" w:rsidR="00465FB3" w:rsidRDefault="003623AB">
      <w:pPr>
        <w:ind w:left="213" w:right="41"/>
      </w:pPr>
      <w:r>
        <w:t xml:space="preserve">De igual forma, </w:t>
      </w:r>
      <w:r>
        <w:rPr>
          <w:b/>
        </w:rPr>
        <w:t>el original deberá firmarse</w:t>
      </w:r>
      <w:r>
        <w:t xml:space="preserve"> en todas las páginas p</w:t>
      </w:r>
      <w:r>
        <w:rPr>
          <w:b/>
        </w:rPr>
        <w:t>or el</w:t>
      </w:r>
      <w:r w:rsidR="00D02C4C">
        <w:rPr>
          <w:b/>
        </w:rPr>
        <w:t xml:space="preserve"> </w:t>
      </w:r>
      <w:r>
        <w:rPr>
          <w:b/>
        </w:rPr>
        <w:t>(la) oferente y estar foliadas</w:t>
      </w:r>
      <w:r>
        <w:t xml:space="preserve">, y cuando se trate de una persona jurídica deberá estar firmada por el (la) representante legal y llevar el sello social de la compañía. </w:t>
      </w:r>
    </w:p>
    <w:p w14:paraId="5DDABE9B" w14:textId="77777777" w:rsidR="00465FB3" w:rsidRDefault="003623AB">
      <w:pPr>
        <w:spacing w:after="0" w:line="259" w:lineRule="auto"/>
        <w:ind w:left="249" w:firstLine="0"/>
        <w:jc w:val="left"/>
      </w:pPr>
      <w:r>
        <w:t xml:space="preserve"> </w:t>
      </w:r>
    </w:p>
    <w:p w14:paraId="2BCF33D9" w14:textId="5B6916FB" w:rsidR="00465FB3" w:rsidRDefault="003623AB">
      <w:pPr>
        <w:ind w:left="213" w:right="41"/>
      </w:pPr>
      <w:r>
        <w:t xml:space="preserve">Tanto el “Sobre A” como el “Sobre B” deberán contener en su cubierta la siguiente identificación: </w:t>
      </w:r>
    </w:p>
    <w:p w14:paraId="4704E91E" w14:textId="77777777" w:rsidR="00465FB3" w:rsidRDefault="003623AB">
      <w:pPr>
        <w:spacing w:after="0" w:line="259" w:lineRule="auto"/>
        <w:ind w:left="249" w:firstLine="0"/>
        <w:jc w:val="left"/>
      </w:pPr>
      <w:r>
        <w:t xml:space="preserve"> </w:t>
      </w:r>
    </w:p>
    <w:p w14:paraId="52E7DF7B" w14:textId="77777777" w:rsidR="00AF38A3" w:rsidRDefault="003623AB">
      <w:pPr>
        <w:pStyle w:val="Ttulo1"/>
        <w:ind w:left="2527" w:right="39"/>
      </w:pPr>
      <w:r>
        <w:t>NOMBRE DEL</w:t>
      </w:r>
      <w:r w:rsidR="00AF38A3">
        <w:t xml:space="preserve"> </w:t>
      </w:r>
      <w:r>
        <w:t xml:space="preserve">(LA) OFERENTE/PROPONENTE (Sello Social) </w:t>
      </w:r>
    </w:p>
    <w:p w14:paraId="420D4ECB" w14:textId="77777777" w:rsidR="00AF38A3" w:rsidRDefault="003623AB">
      <w:pPr>
        <w:pStyle w:val="Ttulo1"/>
        <w:ind w:left="2527" w:right="39"/>
      </w:pPr>
      <w:r>
        <w:t xml:space="preserve">Firma del (la) Representante Legal </w:t>
      </w:r>
    </w:p>
    <w:p w14:paraId="775433E3" w14:textId="77777777" w:rsidR="00AF38A3" w:rsidRDefault="003623AB">
      <w:pPr>
        <w:pStyle w:val="Ttulo1"/>
        <w:ind w:left="2527" w:right="39"/>
      </w:pPr>
      <w:r>
        <w:t xml:space="preserve">COMITÉ DE COMPRAS Y CONTRATACIONES </w:t>
      </w:r>
    </w:p>
    <w:p w14:paraId="4627866A" w14:textId="423BDBDC" w:rsidR="00AF38A3" w:rsidRDefault="003623AB">
      <w:pPr>
        <w:pStyle w:val="Ttulo1"/>
        <w:ind w:left="2527" w:right="39"/>
      </w:pPr>
      <w:r>
        <w:t xml:space="preserve">JUNTA DE DISTRITO MUNICIPAL </w:t>
      </w:r>
      <w:r w:rsidR="00BA2BF7">
        <w:t>LA VICTORIA.</w:t>
      </w:r>
    </w:p>
    <w:p w14:paraId="5B6849F5" w14:textId="77777777" w:rsidR="00AF38A3" w:rsidRDefault="003623AB">
      <w:pPr>
        <w:pStyle w:val="Ttulo1"/>
        <w:ind w:left="2527" w:right="39"/>
      </w:pPr>
      <w:r>
        <w:t>IDENTIFICACIÓN DEL TIPO DE SOBRE (Sobre A o Sobre B)</w:t>
      </w:r>
    </w:p>
    <w:p w14:paraId="22700336" w14:textId="1C4C6EC5" w:rsidR="00465FB3" w:rsidRDefault="003623AB">
      <w:pPr>
        <w:pStyle w:val="Ttulo1"/>
        <w:ind w:left="2527" w:right="39"/>
      </w:pPr>
      <w:r>
        <w:t>REFERENCIA: J</w:t>
      </w:r>
      <w:r w:rsidR="00BA2BF7">
        <w:t>DMV</w:t>
      </w:r>
      <w:r>
        <w:t>-CCC-CP-202</w:t>
      </w:r>
      <w:r w:rsidR="007A6EE2">
        <w:t>6</w:t>
      </w:r>
      <w:r>
        <w:t>-000</w:t>
      </w:r>
      <w:r w:rsidR="007A6EE2">
        <w:t>1.</w:t>
      </w:r>
      <w:r>
        <w:t xml:space="preserve"> </w:t>
      </w:r>
    </w:p>
    <w:p w14:paraId="3E37E3E4" w14:textId="33503CD9" w:rsidR="00465FB3" w:rsidRDefault="00465FB3" w:rsidP="007A6EE2">
      <w:pPr>
        <w:spacing w:after="0" w:line="259" w:lineRule="auto"/>
        <w:jc w:val="left"/>
      </w:pPr>
    </w:p>
    <w:p w14:paraId="012E814A" w14:textId="77777777" w:rsidR="00465FB3" w:rsidRDefault="003623AB">
      <w:pPr>
        <w:ind w:left="213" w:right="41"/>
      </w:pPr>
      <w:r>
        <w:t xml:space="preserve">No se recibirán sobres que no estuviesen debidamente cerrados e identificados según lo dispuesto anteriormente. </w:t>
      </w:r>
    </w:p>
    <w:p w14:paraId="7022B717" w14:textId="77777777" w:rsidR="00465FB3" w:rsidRDefault="003623AB">
      <w:pPr>
        <w:spacing w:after="0" w:line="259" w:lineRule="auto"/>
        <w:ind w:left="249" w:firstLine="0"/>
        <w:jc w:val="left"/>
      </w:pPr>
      <w:r>
        <w:t xml:space="preserve"> </w:t>
      </w:r>
    </w:p>
    <w:p w14:paraId="7ED6EAEF" w14:textId="77777777" w:rsidR="00465FB3" w:rsidRDefault="003623AB">
      <w:pPr>
        <w:pStyle w:val="Ttulo1"/>
        <w:ind w:left="979" w:right="39"/>
      </w:pPr>
      <w:r>
        <w:lastRenderedPageBreak/>
        <w:t>9.2</w:t>
      </w:r>
      <w:r>
        <w:rPr>
          <w:rFonts w:ascii="Arial" w:eastAsia="Arial" w:hAnsi="Arial" w:cs="Arial"/>
        </w:rPr>
        <w:t xml:space="preserve"> </w:t>
      </w:r>
      <w:r>
        <w:t>Ofertas presentadas en formato electrónico vía el SECP</w:t>
      </w:r>
      <w:r>
        <w:rPr>
          <w:b w:val="0"/>
        </w:rPr>
        <w:t xml:space="preserve"> </w:t>
      </w:r>
    </w:p>
    <w:p w14:paraId="15FFC8B0" w14:textId="77777777" w:rsidR="00465FB3" w:rsidRDefault="003623AB">
      <w:pPr>
        <w:spacing w:after="0" w:line="259" w:lineRule="auto"/>
        <w:ind w:left="249" w:firstLine="0"/>
        <w:jc w:val="left"/>
      </w:pPr>
      <w:r>
        <w:t xml:space="preserve"> </w:t>
      </w:r>
    </w:p>
    <w:p w14:paraId="10C2D724" w14:textId="7F1895A7" w:rsidR="00465FB3" w:rsidRDefault="003623AB">
      <w:pPr>
        <w:ind w:left="213" w:right="41"/>
      </w:pPr>
      <w:r>
        <w:t>Los</w:t>
      </w:r>
      <w:r w:rsidR="007A6EE2">
        <w:t xml:space="preserve"> </w:t>
      </w:r>
      <w:r>
        <w:t xml:space="preserve">(as) oferentes que presenten sus propuestas mediante el SECP, clasificarán la documentación requerida marcando cual pertenece al contenido de la oferta técnica que aparecerá denominado como </w:t>
      </w:r>
      <w:r>
        <w:rPr>
          <w:b/>
        </w:rPr>
        <w:t>“Sobre 1”</w:t>
      </w:r>
      <w:r>
        <w:t xml:space="preserve"> y otro contentivo de la oferta económica “</w:t>
      </w:r>
      <w:r>
        <w:rPr>
          <w:b/>
        </w:rPr>
        <w:t>Sobre 2</w:t>
      </w:r>
      <w:r>
        <w:t xml:space="preserve">”.  </w:t>
      </w:r>
    </w:p>
    <w:p w14:paraId="1DC43355" w14:textId="77777777" w:rsidR="00465FB3" w:rsidRDefault="003623AB">
      <w:pPr>
        <w:spacing w:after="0" w:line="259" w:lineRule="auto"/>
        <w:ind w:left="249" w:firstLine="0"/>
        <w:jc w:val="left"/>
      </w:pPr>
      <w:r>
        <w:t xml:space="preserve"> </w:t>
      </w:r>
    </w:p>
    <w:p w14:paraId="0AF200A6" w14:textId="6D321FED" w:rsidR="00465FB3" w:rsidRDefault="003623AB">
      <w:pPr>
        <w:ind w:left="213" w:right="41"/>
      </w:pPr>
      <w:r>
        <w:t>Las ofertas presentadas en soporte electrónico deberán estar firmadas por el</w:t>
      </w:r>
      <w:r>
        <w:rPr>
          <w:color w:val="FF0000"/>
        </w:rPr>
        <w:t xml:space="preserve"> </w:t>
      </w:r>
      <w:r>
        <w:t>(la)</w:t>
      </w:r>
      <w:r w:rsidR="007A6EE2">
        <w:t xml:space="preserve"> </w:t>
      </w:r>
      <w:r>
        <w:t xml:space="preserve">oferente o de ser una persona jurídica la firma del representante legal y el sello social de la compañía. </w:t>
      </w:r>
    </w:p>
    <w:p w14:paraId="138EA6D1" w14:textId="77777777" w:rsidR="00465FB3" w:rsidRDefault="00465FB3"/>
    <w:p w14:paraId="06FF1842" w14:textId="77777777" w:rsidR="00AF38A3" w:rsidRDefault="00AF38A3"/>
    <w:p w14:paraId="531E0185" w14:textId="77777777" w:rsidR="00465FB3" w:rsidRDefault="003623AB">
      <w:pPr>
        <w:ind w:left="9" w:right="41"/>
      </w:pPr>
      <w:r>
        <w:t>En caso de que un interesado presente oferta, tanto en formato electrónico como soporte papel, será considerada solamente la oferta electrónica. De existir discrepancias entre lo digitado en el SECP y la documentación cargada en este mismo portal, prevalecerá el documento cargado por el/la oferente, siempre que esté firmado por este/a</w:t>
      </w:r>
      <w:r>
        <w:rPr>
          <w:color w:val="FF0000"/>
        </w:rPr>
        <w:t xml:space="preserve"> </w:t>
      </w:r>
      <w:r>
        <w:t xml:space="preserve">oferente y además sellada cuando se trate de una persona jurídica. </w:t>
      </w:r>
    </w:p>
    <w:p w14:paraId="7F1EFCDC" w14:textId="0AE18581" w:rsidR="00465FB3" w:rsidRDefault="003623AB" w:rsidP="007A6EE2">
      <w:pPr>
        <w:spacing w:after="0" w:line="259" w:lineRule="auto"/>
        <w:ind w:left="1" w:firstLine="0"/>
        <w:jc w:val="left"/>
      </w:pPr>
      <w:r>
        <w:t xml:space="preserve"> </w:t>
      </w:r>
    </w:p>
    <w:p w14:paraId="62D77C8E" w14:textId="77777777" w:rsidR="00465FB3" w:rsidRDefault="003623AB">
      <w:pPr>
        <w:pStyle w:val="Ttulo1"/>
        <w:ind w:left="382" w:right="39"/>
      </w:pPr>
      <w:r>
        <w:rPr>
          <w:noProof/>
        </w:rPr>
        <w:drawing>
          <wp:inline distT="0" distB="0" distL="0" distR="0" wp14:anchorId="27E925D8" wp14:editId="365D9A66">
            <wp:extent cx="163068" cy="99822"/>
            <wp:effectExtent l="0" t="0" r="0" b="0"/>
            <wp:docPr id="6226" name="Picture 6226"/>
            <wp:cNvGraphicFramePr/>
            <a:graphic xmlns:a="http://schemas.openxmlformats.org/drawingml/2006/main">
              <a:graphicData uri="http://schemas.openxmlformats.org/drawingml/2006/picture">
                <pic:pic xmlns:pic="http://schemas.openxmlformats.org/drawingml/2006/picture">
                  <pic:nvPicPr>
                    <pic:cNvPr id="6226" name="Picture 6226"/>
                    <pic:cNvPicPr/>
                  </pic:nvPicPr>
                  <pic:blipFill>
                    <a:blip r:embed="rId48"/>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Documentación a presentar </w:t>
      </w:r>
    </w:p>
    <w:p w14:paraId="7FD23E81" w14:textId="77777777" w:rsidR="00465FB3" w:rsidRDefault="003623AB">
      <w:pPr>
        <w:spacing w:after="0" w:line="259" w:lineRule="auto"/>
        <w:ind w:left="0" w:firstLine="0"/>
        <w:jc w:val="left"/>
      </w:pPr>
      <w:r>
        <w:t xml:space="preserve"> </w:t>
      </w:r>
    </w:p>
    <w:p w14:paraId="3FB4E2C9" w14:textId="77777777" w:rsidR="00465FB3" w:rsidRDefault="003623AB">
      <w:pPr>
        <w:ind w:left="9" w:right="41"/>
      </w:pPr>
      <w:r>
        <w:t>La documentación solicitada vinculada al objeto de la contratación</w:t>
      </w:r>
      <w:r>
        <w:rPr>
          <w:vertAlign w:val="superscript"/>
        </w:rPr>
        <w:footnoteReference w:id="1"/>
      </w:r>
      <w:r>
        <w:t xml:space="preserve"> será analizada y evaluada por los peritos designados para constatar la elegibilidad, capacidad técnica, financiera y la idoneidad del oferente para ejecutar el contrato.  </w:t>
      </w:r>
    </w:p>
    <w:p w14:paraId="196CFFAE" w14:textId="77777777" w:rsidR="00465FB3" w:rsidRDefault="003623AB">
      <w:pPr>
        <w:spacing w:after="0" w:line="259" w:lineRule="auto"/>
        <w:ind w:left="0" w:firstLine="0"/>
        <w:jc w:val="left"/>
      </w:pPr>
      <w:r>
        <w:t xml:space="preserve"> </w:t>
      </w:r>
    </w:p>
    <w:p w14:paraId="059974B4" w14:textId="77777777" w:rsidR="00465FB3" w:rsidRDefault="003623AB">
      <w:pPr>
        <w:ind w:left="9" w:right="41"/>
      </w:pPr>
      <w:r>
        <w:t xml:space="preserve">El(la) oferente/proponente es responsable de la exactitud y veracidad del contenido de los documentos que forman su oferta. Todos los documentos entregados en papel mediante sobres cerrados y sellados o formato electrónico cargado en el SECP </w:t>
      </w:r>
      <w:r>
        <w:rPr>
          <w:b/>
        </w:rPr>
        <w:t>deben llevar la rúbrica/ firma del(la) oferente o de su representante legal</w:t>
      </w:r>
      <w:r>
        <w:t xml:space="preserve">, apoderado(a) o mandatario(a) designado(a) para dicho fin. </w:t>
      </w:r>
    </w:p>
    <w:p w14:paraId="6B1EE399" w14:textId="77777777" w:rsidR="00465FB3" w:rsidRDefault="003623AB">
      <w:pPr>
        <w:spacing w:after="0" w:line="259" w:lineRule="auto"/>
        <w:ind w:left="0" w:firstLine="0"/>
        <w:jc w:val="left"/>
      </w:pPr>
      <w:r>
        <w:t xml:space="preserve"> </w:t>
      </w:r>
    </w:p>
    <w:p w14:paraId="1B0E45FE" w14:textId="77777777" w:rsidR="00465FB3" w:rsidRDefault="003623AB">
      <w:pPr>
        <w:ind w:left="9" w:right="41"/>
      </w:pPr>
      <w:r>
        <w:t xml:space="preserve">Los(as) oferentes/proponentes extranjeros deben presentar la información homóloga de conformidad con la legislación propia del país de origen, avalados con la firma de quien tenga la competencia para hacerlo y con las traducciones al español y legalizaciones correspondientes para ser acreditados en la República Dominicana.  </w:t>
      </w:r>
    </w:p>
    <w:p w14:paraId="0D9FD9D9" w14:textId="77777777" w:rsidR="00465FB3" w:rsidRDefault="003623AB">
      <w:pPr>
        <w:spacing w:after="0" w:line="259" w:lineRule="auto"/>
        <w:ind w:left="0" w:firstLine="0"/>
        <w:jc w:val="left"/>
      </w:pPr>
      <w:r>
        <w:t xml:space="preserve"> </w:t>
      </w:r>
    </w:p>
    <w:p w14:paraId="487512A1" w14:textId="77777777" w:rsidR="00465FB3" w:rsidRDefault="003623AB">
      <w:pPr>
        <w:pStyle w:val="Ttulo1"/>
        <w:ind w:left="382" w:right="39"/>
      </w:pPr>
      <w:r>
        <w:rPr>
          <w:noProof/>
        </w:rPr>
        <w:drawing>
          <wp:inline distT="0" distB="0" distL="0" distR="0" wp14:anchorId="3FF9071B" wp14:editId="4F927EA9">
            <wp:extent cx="163068" cy="99822"/>
            <wp:effectExtent l="0" t="0" r="0" b="0"/>
            <wp:docPr id="6249" name="Picture 6249"/>
            <wp:cNvGraphicFramePr/>
            <a:graphic xmlns:a="http://schemas.openxmlformats.org/drawingml/2006/main">
              <a:graphicData uri="http://schemas.openxmlformats.org/drawingml/2006/picture">
                <pic:pic xmlns:pic="http://schemas.openxmlformats.org/drawingml/2006/picture">
                  <pic:nvPicPr>
                    <pic:cNvPr id="6249" name="Picture 6249"/>
                    <pic:cNvPicPr/>
                  </pic:nvPicPr>
                  <pic:blipFill>
                    <a:blip r:embed="rId49"/>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 Contenido de la oferta técnica </w:t>
      </w:r>
    </w:p>
    <w:p w14:paraId="4E587830" w14:textId="77777777" w:rsidR="00465FB3" w:rsidRDefault="003623AB">
      <w:pPr>
        <w:spacing w:after="0" w:line="259" w:lineRule="auto"/>
        <w:ind w:left="0" w:firstLine="0"/>
        <w:jc w:val="left"/>
      </w:pPr>
      <w:r>
        <w:t xml:space="preserve"> </w:t>
      </w:r>
    </w:p>
    <w:p w14:paraId="3307B124" w14:textId="77777777" w:rsidR="00465FB3" w:rsidRDefault="003623AB">
      <w:pPr>
        <w:ind w:left="9" w:right="41"/>
      </w:pPr>
      <w:r>
        <w:t xml:space="preserve">Con base en el criterio de descentralización de la gestión operativa, las instituciones contratantes son responsables de diseñar sus pliegos de condiciones y especificaciones técnicas y son autónomas para requerir la documentación con la que verificarán el cumplimiento del requerimiento, sin perjuicio de lo anterior, no podrá solicitarse documento alguno que no tenga como objetivo acreditar una condición o el cumplimiento de un requerimiento establecido en el pliego de condiciones y en sus especificaciones técnicas. </w:t>
      </w:r>
    </w:p>
    <w:p w14:paraId="4923748A" w14:textId="77777777" w:rsidR="00465FB3" w:rsidRDefault="003623AB">
      <w:pPr>
        <w:spacing w:after="0" w:line="259" w:lineRule="auto"/>
        <w:ind w:left="0" w:firstLine="0"/>
        <w:jc w:val="left"/>
      </w:pPr>
      <w:r>
        <w:t xml:space="preserve"> </w:t>
      </w:r>
    </w:p>
    <w:p w14:paraId="0A817B4D" w14:textId="55FB19F5" w:rsidR="00465FB3" w:rsidRDefault="003623AB">
      <w:pPr>
        <w:spacing w:after="0" w:line="259" w:lineRule="auto"/>
        <w:ind w:left="0" w:right="4190" w:firstLine="0"/>
        <w:jc w:val="right"/>
      </w:pPr>
      <w:r>
        <w:rPr>
          <w:b/>
        </w:rPr>
        <w:lastRenderedPageBreak/>
        <w:t>11.1</w:t>
      </w:r>
      <w:r>
        <w:rPr>
          <w:rFonts w:ascii="Arial" w:eastAsia="Arial" w:hAnsi="Arial" w:cs="Arial"/>
          <w:b/>
        </w:rPr>
        <w:t xml:space="preserve"> </w:t>
      </w:r>
      <w:r>
        <w:rPr>
          <w:b/>
        </w:rPr>
        <w:t>Documentación de la oferta técnica “Sobre A”</w:t>
      </w:r>
      <w:r>
        <w:t xml:space="preserve"> </w:t>
      </w:r>
    </w:p>
    <w:p w14:paraId="2463F0A5" w14:textId="77777777" w:rsidR="00465FB3" w:rsidRDefault="003623AB">
      <w:pPr>
        <w:spacing w:after="0" w:line="259" w:lineRule="auto"/>
        <w:ind w:left="0" w:firstLine="0"/>
        <w:jc w:val="left"/>
      </w:pPr>
      <w:r>
        <w:rPr>
          <w:b/>
        </w:rPr>
        <w:t xml:space="preserve"> </w:t>
      </w:r>
    </w:p>
    <w:p w14:paraId="2913C235" w14:textId="77777777" w:rsidR="00465FB3" w:rsidRDefault="003623AB">
      <w:pPr>
        <w:spacing w:after="11" w:line="248" w:lineRule="auto"/>
        <w:ind w:left="1286" w:right="39" w:hanging="10"/>
      </w:pPr>
      <w:r>
        <w:rPr>
          <w:b/>
        </w:rPr>
        <w:t xml:space="preserve">11.1.1 Credenciales: </w:t>
      </w:r>
    </w:p>
    <w:p w14:paraId="760E440A" w14:textId="77777777" w:rsidR="00465FB3" w:rsidRDefault="003623AB">
      <w:pPr>
        <w:spacing w:after="0" w:line="259" w:lineRule="auto"/>
        <w:ind w:left="1365" w:firstLine="0"/>
        <w:jc w:val="left"/>
      </w:pPr>
      <w:r>
        <w:rPr>
          <w:b/>
        </w:rPr>
        <w:t xml:space="preserve"> </w:t>
      </w:r>
    </w:p>
    <w:tbl>
      <w:tblPr>
        <w:tblStyle w:val="TableGrid"/>
        <w:tblW w:w="9608" w:type="dxa"/>
        <w:tblInd w:w="306" w:type="dxa"/>
        <w:tblCellMar>
          <w:top w:w="29" w:type="dxa"/>
          <w:right w:w="12" w:type="dxa"/>
        </w:tblCellMar>
        <w:tblLook w:val="04A0" w:firstRow="1" w:lastRow="0" w:firstColumn="1" w:lastColumn="0" w:noHBand="0" w:noVBand="1"/>
      </w:tblPr>
      <w:tblGrid>
        <w:gridCol w:w="4803"/>
        <w:gridCol w:w="2523"/>
        <w:gridCol w:w="2282"/>
      </w:tblGrid>
      <w:tr w:rsidR="00BA2BF7" w14:paraId="51FB9820" w14:textId="23A1036B" w:rsidTr="00BA2BF7">
        <w:trPr>
          <w:trHeight w:val="500"/>
        </w:trPr>
        <w:tc>
          <w:tcPr>
            <w:tcW w:w="4803" w:type="dxa"/>
            <w:tcBorders>
              <w:top w:val="single" w:sz="4" w:space="0" w:color="000000"/>
              <w:left w:val="single" w:sz="8" w:space="0" w:color="000000"/>
              <w:bottom w:val="single" w:sz="4" w:space="0" w:color="000000"/>
              <w:right w:val="single" w:sz="4" w:space="0" w:color="000000"/>
            </w:tcBorders>
            <w:shd w:val="clear" w:color="auto" w:fill="00B0F0"/>
          </w:tcPr>
          <w:p w14:paraId="1C553D34" w14:textId="77777777" w:rsidR="00BA2BF7" w:rsidRDefault="00BA2BF7">
            <w:pPr>
              <w:spacing w:after="0" w:line="259" w:lineRule="auto"/>
              <w:ind w:left="38" w:firstLine="0"/>
              <w:jc w:val="center"/>
            </w:pPr>
            <w:r>
              <w:rPr>
                <w:rFonts w:ascii="Palatino Linotype" w:eastAsia="Palatino Linotype" w:hAnsi="Palatino Linotype" w:cs="Palatino Linotype"/>
                <w:b/>
                <w:sz w:val="21"/>
              </w:rPr>
              <w:t xml:space="preserve">Documento </w:t>
            </w:r>
          </w:p>
        </w:tc>
        <w:tc>
          <w:tcPr>
            <w:tcW w:w="2523" w:type="dxa"/>
            <w:tcBorders>
              <w:top w:val="single" w:sz="4" w:space="0" w:color="000000"/>
              <w:left w:val="single" w:sz="4" w:space="0" w:color="000000"/>
              <w:bottom w:val="single" w:sz="4" w:space="0" w:color="000000"/>
              <w:right w:val="single" w:sz="4" w:space="0" w:color="000000"/>
            </w:tcBorders>
            <w:shd w:val="clear" w:color="auto" w:fill="00B0F0"/>
          </w:tcPr>
          <w:p w14:paraId="0D19BA40" w14:textId="54B9F16D" w:rsidR="00BA2BF7" w:rsidRDefault="00BA2BF7">
            <w:pPr>
              <w:spacing w:after="0" w:line="259" w:lineRule="auto"/>
              <w:ind w:left="0" w:firstLine="0"/>
              <w:jc w:val="center"/>
            </w:pPr>
            <w:r>
              <w:rPr>
                <w:rFonts w:ascii="Palatino Linotype" w:eastAsia="Palatino Linotype" w:hAnsi="Palatino Linotype" w:cs="Palatino Linotype"/>
                <w:b/>
                <w:sz w:val="21"/>
              </w:rPr>
              <w:t>Persona jurídica</w:t>
            </w:r>
          </w:p>
        </w:tc>
        <w:tc>
          <w:tcPr>
            <w:tcW w:w="2282" w:type="dxa"/>
            <w:tcBorders>
              <w:top w:val="single" w:sz="4" w:space="0" w:color="000000"/>
              <w:left w:val="single" w:sz="4" w:space="0" w:color="000000"/>
              <w:bottom w:val="single" w:sz="4" w:space="0" w:color="000000"/>
              <w:right w:val="single" w:sz="4" w:space="0" w:color="000000"/>
            </w:tcBorders>
            <w:shd w:val="clear" w:color="auto" w:fill="00B0F0"/>
          </w:tcPr>
          <w:p w14:paraId="730CD8BD" w14:textId="3F4076E3" w:rsidR="00BA2BF7" w:rsidRDefault="00BA2BF7">
            <w:pPr>
              <w:spacing w:after="0" w:line="259" w:lineRule="auto"/>
              <w:ind w:left="0" w:firstLine="0"/>
              <w:jc w:val="center"/>
              <w:rPr>
                <w:rFonts w:ascii="Palatino Linotype" w:eastAsia="Palatino Linotype" w:hAnsi="Palatino Linotype" w:cs="Palatino Linotype"/>
                <w:b/>
                <w:sz w:val="21"/>
              </w:rPr>
            </w:pPr>
            <w:r>
              <w:rPr>
                <w:rFonts w:ascii="Palatino Linotype" w:eastAsia="Palatino Linotype" w:hAnsi="Palatino Linotype" w:cs="Palatino Linotype"/>
                <w:b/>
                <w:sz w:val="21"/>
              </w:rPr>
              <w:t xml:space="preserve">Persona </w:t>
            </w:r>
            <w:r>
              <w:rPr>
                <w:rFonts w:ascii="Palatino Linotype" w:eastAsia="Palatino Linotype" w:hAnsi="Palatino Linotype" w:cs="Palatino Linotype"/>
                <w:b/>
                <w:sz w:val="21"/>
              </w:rPr>
              <w:t>Fisica</w:t>
            </w:r>
          </w:p>
        </w:tc>
      </w:tr>
      <w:tr w:rsidR="00BA2BF7" w14:paraId="3992CB74" w14:textId="4EE3C5B1" w:rsidTr="00BA2BF7">
        <w:trPr>
          <w:trHeight w:val="267"/>
        </w:trPr>
        <w:tc>
          <w:tcPr>
            <w:tcW w:w="7326" w:type="dxa"/>
            <w:gridSpan w:val="2"/>
            <w:tcBorders>
              <w:top w:val="single" w:sz="4" w:space="0" w:color="000000"/>
              <w:left w:val="single" w:sz="8" w:space="0" w:color="000000"/>
              <w:bottom w:val="single" w:sz="4" w:space="0" w:color="000000"/>
              <w:right w:val="nil"/>
            </w:tcBorders>
            <w:shd w:val="clear" w:color="auto" w:fill="BDBDBD"/>
          </w:tcPr>
          <w:p w14:paraId="3C07E389" w14:textId="77777777" w:rsidR="00BA2BF7" w:rsidRDefault="00BA2BF7">
            <w:pPr>
              <w:tabs>
                <w:tab w:val="center" w:pos="2122"/>
                <w:tab w:val="center" w:pos="3220"/>
              </w:tabs>
              <w:spacing w:after="0" w:line="259" w:lineRule="auto"/>
              <w:ind w:left="0" w:firstLine="0"/>
              <w:jc w:val="left"/>
            </w:pPr>
            <w:r>
              <w:rPr>
                <w:rFonts w:ascii="Calibri" w:eastAsia="Calibri" w:hAnsi="Calibri" w:cs="Calibri"/>
              </w:rPr>
              <w:tab/>
            </w:r>
            <w:r>
              <w:rPr>
                <w:rFonts w:ascii="Palatino Linotype" w:eastAsia="Palatino Linotype" w:hAnsi="Palatino Linotype" w:cs="Palatino Linotype"/>
                <w:b/>
                <w:sz w:val="17"/>
              </w:rPr>
              <w:t xml:space="preserve">11.1.1 </w:t>
            </w:r>
            <w:r>
              <w:rPr>
                <w:rFonts w:ascii="Palatino Linotype" w:eastAsia="Palatino Linotype" w:hAnsi="Palatino Linotype" w:cs="Palatino Linotype"/>
                <w:b/>
                <w:sz w:val="17"/>
              </w:rPr>
              <w:tab/>
            </w:r>
            <w:r>
              <w:rPr>
                <w:rFonts w:ascii="Palatino Linotype" w:eastAsia="Palatino Linotype" w:hAnsi="Palatino Linotype" w:cs="Palatino Linotype"/>
                <w:b/>
                <w:sz w:val="21"/>
              </w:rPr>
              <w:t xml:space="preserve">Credenciales </w:t>
            </w:r>
          </w:p>
        </w:tc>
        <w:tc>
          <w:tcPr>
            <w:tcW w:w="2282" w:type="dxa"/>
            <w:tcBorders>
              <w:top w:val="single" w:sz="4" w:space="0" w:color="000000"/>
              <w:left w:val="single" w:sz="8" w:space="0" w:color="000000"/>
              <w:bottom w:val="single" w:sz="4" w:space="0" w:color="000000"/>
              <w:right w:val="nil"/>
            </w:tcBorders>
            <w:shd w:val="clear" w:color="auto" w:fill="BDBDBD"/>
          </w:tcPr>
          <w:p w14:paraId="1323FB09" w14:textId="77777777" w:rsidR="00BA2BF7" w:rsidRDefault="00BA2BF7">
            <w:pPr>
              <w:tabs>
                <w:tab w:val="center" w:pos="2122"/>
                <w:tab w:val="center" w:pos="3220"/>
              </w:tabs>
              <w:spacing w:after="0" w:line="259" w:lineRule="auto"/>
              <w:ind w:left="0" w:firstLine="0"/>
              <w:jc w:val="left"/>
              <w:rPr>
                <w:rFonts w:ascii="Calibri" w:eastAsia="Calibri" w:hAnsi="Calibri" w:cs="Calibri"/>
              </w:rPr>
            </w:pPr>
          </w:p>
        </w:tc>
      </w:tr>
      <w:tr w:rsidR="00BA2BF7" w14:paraId="40EC2574" w14:textId="666232AD" w:rsidTr="00BA2BF7">
        <w:trPr>
          <w:trHeight w:val="254"/>
        </w:trPr>
        <w:tc>
          <w:tcPr>
            <w:tcW w:w="4803" w:type="dxa"/>
            <w:tcBorders>
              <w:top w:val="single" w:sz="4" w:space="0" w:color="000000"/>
              <w:left w:val="single" w:sz="8" w:space="0" w:color="000000"/>
              <w:bottom w:val="single" w:sz="4" w:space="0" w:color="000000"/>
              <w:right w:val="single" w:sz="8" w:space="0" w:color="000000"/>
            </w:tcBorders>
            <w:shd w:val="clear" w:color="auto" w:fill="BDBDBD"/>
          </w:tcPr>
          <w:p w14:paraId="4F93E759" w14:textId="77777777" w:rsidR="00BA2BF7" w:rsidRDefault="00BA2BF7">
            <w:pPr>
              <w:spacing w:after="0" w:line="259" w:lineRule="auto"/>
              <w:ind w:left="32" w:firstLine="0"/>
              <w:jc w:val="center"/>
            </w:pPr>
            <w:r>
              <w:rPr>
                <w:rFonts w:ascii="Palatino Linotype" w:eastAsia="Palatino Linotype" w:hAnsi="Palatino Linotype" w:cs="Palatino Linotype"/>
                <w:b/>
                <w:sz w:val="21"/>
              </w:rPr>
              <w:t xml:space="preserve">Documentación Legal </w:t>
            </w:r>
          </w:p>
        </w:tc>
        <w:tc>
          <w:tcPr>
            <w:tcW w:w="2523" w:type="dxa"/>
            <w:tcBorders>
              <w:top w:val="single" w:sz="4" w:space="0" w:color="000000"/>
              <w:left w:val="single" w:sz="8" w:space="0" w:color="000000"/>
              <w:bottom w:val="single" w:sz="4" w:space="0" w:color="000000"/>
              <w:right w:val="single" w:sz="8" w:space="0" w:color="000000"/>
            </w:tcBorders>
            <w:shd w:val="clear" w:color="auto" w:fill="BDBDBD"/>
          </w:tcPr>
          <w:p w14:paraId="781F22BC" w14:textId="77777777" w:rsidR="00BA2BF7" w:rsidRDefault="00BA2BF7">
            <w:pPr>
              <w:spacing w:after="0" w:line="259" w:lineRule="auto"/>
              <w:ind w:left="7" w:firstLine="0"/>
              <w:jc w:val="left"/>
            </w:pPr>
            <w:r>
              <w:rPr>
                <w:rFonts w:ascii="Times New Roman" w:eastAsia="Times New Roman" w:hAnsi="Times New Roman" w:cs="Times New Roman"/>
                <w:sz w:val="16"/>
              </w:rPr>
              <w:t xml:space="preserve"> </w:t>
            </w:r>
          </w:p>
        </w:tc>
        <w:tc>
          <w:tcPr>
            <w:tcW w:w="2282" w:type="dxa"/>
            <w:tcBorders>
              <w:top w:val="single" w:sz="4" w:space="0" w:color="000000"/>
              <w:left w:val="single" w:sz="8" w:space="0" w:color="000000"/>
              <w:bottom w:val="single" w:sz="4" w:space="0" w:color="000000"/>
              <w:right w:val="single" w:sz="8" w:space="0" w:color="000000"/>
            </w:tcBorders>
            <w:shd w:val="clear" w:color="auto" w:fill="BDBDBD"/>
          </w:tcPr>
          <w:p w14:paraId="603F0FB5" w14:textId="77777777" w:rsidR="00BA2BF7" w:rsidRDefault="00BA2BF7">
            <w:pPr>
              <w:spacing w:after="0" w:line="259" w:lineRule="auto"/>
              <w:ind w:left="7" w:firstLine="0"/>
              <w:jc w:val="left"/>
              <w:rPr>
                <w:rFonts w:ascii="Times New Roman" w:eastAsia="Times New Roman" w:hAnsi="Times New Roman" w:cs="Times New Roman"/>
                <w:sz w:val="16"/>
              </w:rPr>
            </w:pPr>
          </w:p>
        </w:tc>
      </w:tr>
      <w:tr w:rsidR="00BA2BF7" w14:paraId="709D1682" w14:textId="6E4A6C11" w:rsidTr="00BA2BF7">
        <w:trPr>
          <w:trHeight w:val="744"/>
        </w:trPr>
        <w:tc>
          <w:tcPr>
            <w:tcW w:w="4803" w:type="dxa"/>
            <w:tcBorders>
              <w:top w:val="single" w:sz="4" w:space="0" w:color="000000"/>
              <w:left w:val="single" w:sz="8" w:space="0" w:color="000000"/>
              <w:bottom w:val="single" w:sz="4" w:space="0" w:color="000000"/>
              <w:right w:val="single" w:sz="8" w:space="0" w:color="000000"/>
            </w:tcBorders>
          </w:tcPr>
          <w:p w14:paraId="3E65A7CF" w14:textId="464C0B27" w:rsidR="00BA2BF7" w:rsidRDefault="00BA2BF7">
            <w:pPr>
              <w:spacing w:after="0" w:line="259" w:lineRule="auto"/>
              <w:ind w:left="114" w:right="159" w:firstLine="0"/>
            </w:pPr>
            <w:r>
              <w:rPr>
                <w:rFonts w:ascii="Cambria" w:eastAsia="Cambria" w:hAnsi="Cambria" w:cs="Cambria"/>
                <w:sz w:val="19"/>
              </w:rPr>
              <w:t xml:space="preserve">Formulario de Presentación de Oferta </w:t>
            </w:r>
            <w:r>
              <w:rPr>
                <w:rFonts w:ascii="Palatino Linotype" w:eastAsia="Palatino Linotype" w:hAnsi="Palatino Linotype" w:cs="Palatino Linotype"/>
                <w:b/>
                <w:sz w:val="19"/>
              </w:rPr>
              <w:t xml:space="preserve">(SNCC.F.034), </w:t>
            </w:r>
            <w:r>
              <w:rPr>
                <w:rFonts w:ascii="Cambria" w:eastAsia="Cambria" w:hAnsi="Cambria" w:cs="Cambria"/>
                <w:sz w:val="19"/>
              </w:rPr>
              <w:t xml:space="preserve">debidamente completado, sellado y firmado. </w:t>
            </w:r>
            <w:r>
              <w:rPr>
                <w:rFonts w:ascii="Palatino Linotype" w:eastAsia="Palatino Linotype" w:hAnsi="Palatino Linotype" w:cs="Palatino Linotype"/>
                <w:b/>
                <w:sz w:val="19"/>
              </w:rPr>
              <w:t>(Subsanable)</w:t>
            </w:r>
            <w:r>
              <w:rPr>
                <w:rFonts w:ascii="Cambria" w:eastAsia="Cambria" w:hAnsi="Cambria" w:cs="Cambria"/>
                <w:sz w:val="19"/>
              </w:rPr>
              <w:t xml:space="preserve">. </w:t>
            </w:r>
          </w:p>
        </w:tc>
        <w:tc>
          <w:tcPr>
            <w:tcW w:w="2523" w:type="dxa"/>
            <w:tcBorders>
              <w:top w:val="single" w:sz="4" w:space="0" w:color="000000"/>
              <w:left w:val="single" w:sz="8" w:space="0" w:color="000000"/>
              <w:bottom w:val="single" w:sz="4" w:space="0" w:color="000000"/>
              <w:right w:val="single" w:sz="8" w:space="0" w:color="000000"/>
            </w:tcBorders>
            <w:vAlign w:val="center"/>
          </w:tcPr>
          <w:p w14:paraId="5CE393C7" w14:textId="05D1F251" w:rsidR="00BA2BF7" w:rsidRDefault="00BA2BF7">
            <w:pPr>
              <w:spacing w:after="0" w:line="259" w:lineRule="auto"/>
              <w:ind w:left="53" w:firstLine="0"/>
              <w:jc w:val="center"/>
            </w:pPr>
          </w:p>
        </w:tc>
        <w:tc>
          <w:tcPr>
            <w:tcW w:w="2282" w:type="dxa"/>
            <w:tcBorders>
              <w:top w:val="single" w:sz="4" w:space="0" w:color="000000"/>
              <w:left w:val="single" w:sz="8" w:space="0" w:color="000000"/>
              <w:bottom w:val="single" w:sz="4" w:space="0" w:color="000000"/>
              <w:right w:val="single" w:sz="8" w:space="0" w:color="000000"/>
            </w:tcBorders>
          </w:tcPr>
          <w:p w14:paraId="3820B5CC" w14:textId="77777777" w:rsidR="00BA2BF7" w:rsidRDefault="00BA2BF7">
            <w:pPr>
              <w:spacing w:after="0" w:line="259" w:lineRule="auto"/>
              <w:ind w:left="53" w:firstLine="0"/>
              <w:jc w:val="center"/>
            </w:pPr>
          </w:p>
        </w:tc>
      </w:tr>
      <w:tr w:rsidR="00BA2BF7" w14:paraId="7585652B" w14:textId="59EB230E" w:rsidTr="00BA2BF7">
        <w:trPr>
          <w:trHeight w:val="1462"/>
        </w:trPr>
        <w:tc>
          <w:tcPr>
            <w:tcW w:w="4803" w:type="dxa"/>
            <w:tcBorders>
              <w:top w:val="single" w:sz="4" w:space="0" w:color="000000"/>
              <w:left w:val="single" w:sz="8" w:space="0" w:color="000000"/>
              <w:bottom w:val="single" w:sz="4" w:space="0" w:color="000000"/>
              <w:right w:val="single" w:sz="8" w:space="0" w:color="000000"/>
            </w:tcBorders>
          </w:tcPr>
          <w:p w14:paraId="55757827" w14:textId="77777777" w:rsidR="00BA2BF7" w:rsidRDefault="00BA2BF7">
            <w:pPr>
              <w:spacing w:after="0" w:line="259" w:lineRule="auto"/>
              <w:ind w:left="114" w:right="75" w:firstLine="0"/>
            </w:pPr>
            <w:r>
              <w:rPr>
                <w:rFonts w:ascii="Cambria" w:eastAsia="Cambria" w:hAnsi="Cambria" w:cs="Cambria"/>
                <w:sz w:val="19"/>
              </w:rPr>
              <w:t xml:space="preserve">Formulario de Información sobre el Oferente </w:t>
            </w:r>
            <w:r>
              <w:rPr>
                <w:rFonts w:ascii="Palatino Linotype" w:eastAsia="Palatino Linotype" w:hAnsi="Palatino Linotype" w:cs="Palatino Linotype"/>
                <w:b/>
                <w:sz w:val="19"/>
              </w:rPr>
              <w:t xml:space="preserve">(SNCC.F.042) (Subsanable), </w:t>
            </w:r>
            <w:r>
              <w:rPr>
                <w:rFonts w:ascii="Cambria" w:eastAsia="Cambria" w:hAnsi="Cambria" w:cs="Cambria"/>
                <w:sz w:val="19"/>
              </w:rPr>
              <w:t xml:space="preserve">la Dirección de Infraestructuras Escolares no se hace responsable de los Datos erróneos aquí suministrados, por lo que la falta de respuesta a las solicitudes realizadas a través de las informaciones de este formulario se consideran la desestimación de la oferta y/o la toma decisiones conforme al PCE. </w:t>
            </w:r>
          </w:p>
        </w:tc>
        <w:tc>
          <w:tcPr>
            <w:tcW w:w="2523" w:type="dxa"/>
            <w:tcBorders>
              <w:top w:val="single" w:sz="4" w:space="0" w:color="000000"/>
              <w:left w:val="single" w:sz="8" w:space="0" w:color="000000"/>
              <w:bottom w:val="single" w:sz="4" w:space="0" w:color="000000"/>
              <w:right w:val="single" w:sz="8" w:space="0" w:color="000000"/>
            </w:tcBorders>
          </w:tcPr>
          <w:p w14:paraId="168F64FC" w14:textId="77777777" w:rsidR="00BA2BF7" w:rsidRDefault="00BA2BF7">
            <w:pPr>
              <w:spacing w:after="0" w:line="259" w:lineRule="auto"/>
              <w:ind w:left="7" w:firstLine="0"/>
              <w:jc w:val="left"/>
            </w:pPr>
            <w:r>
              <w:rPr>
                <w:rFonts w:ascii="Palatino Linotype" w:eastAsia="Palatino Linotype" w:hAnsi="Palatino Linotype" w:cs="Palatino Linotype"/>
                <w:b/>
                <w:sz w:val="19"/>
              </w:rPr>
              <w:t xml:space="preserve"> </w:t>
            </w:r>
          </w:p>
          <w:p w14:paraId="1621D1D8" w14:textId="426050C1" w:rsidR="00BA2BF7" w:rsidRDefault="00BA2BF7">
            <w:pPr>
              <w:spacing w:after="0" w:line="259" w:lineRule="auto"/>
              <w:ind w:left="53" w:firstLine="0"/>
              <w:jc w:val="center"/>
            </w:pPr>
          </w:p>
        </w:tc>
        <w:tc>
          <w:tcPr>
            <w:tcW w:w="2282" w:type="dxa"/>
            <w:tcBorders>
              <w:top w:val="single" w:sz="4" w:space="0" w:color="000000"/>
              <w:left w:val="single" w:sz="8" w:space="0" w:color="000000"/>
              <w:bottom w:val="single" w:sz="4" w:space="0" w:color="000000"/>
              <w:right w:val="single" w:sz="8" w:space="0" w:color="000000"/>
            </w:tcBorders>
          </w:tcPr>
          <w:p w14:paraId="2CACC906" w14:textId="77777777" w:rsidR="00BA2BF7" w:rsidRDefault="00BA2BF7">
            <w:pPr>
              <w:spacing w:after="0" w:line="259" w:lineRule="auto"/>
              <w:ind w:left="7" w:firstLine="0"/>
              <w:jc w:val="left"/>
              <w:rPr>
                <w:rFonts w:ascii="Palatino Linotype" w:eastAsia="Palatino Linotype" w:hAnsi="Palatino Linotype" w:cs="Palatino Linotype"/>
                <w:b/>
                <w:sz w:val="19"/>
              </w:rPr>
            </w:pPr>
          </w:p>
        </w:tc>
      </w:tr>
      <w:tr w:rsidR="00BA2BF7" w14:paraId="3181E125" w14:textId="7BA8A519" w:rsidTr="00BA2BF7">
        <w:trPr>
          <w:trHeight w:val="254"/>
        </w:trPr>
        <w:tc>
          <w:tcPr>
            <w:tcW w:w="4803" w:type="dxa"/>
            <w:tcBorders>
              <w:top w:val="single" w:sz="4" w:space="0" w:color="000000"/>
              <w:left w:val="single" w:sz="8" w:space="0" w:color="000000"/>
              <w:bottom w:val="single" w:sz="4" w:space="0" w:color="000000"/>
              <w:right w:val="single" w:sz="8" w:space="0" w:color="000000"/>
            </w:tcBorders>
          </w:tcPr>
          <w:p w14:paraId="19870741" w14:textId="7C6FBD08" w:rsidR="00BA2BF7" w:rsidRDefault="00BA2BF7">
            <w:pPr>
              <w:spacing w:after="0" w:line="259" w:lineRule="auto"/>
              <w:ind w:left="104" w:firstLine="0"/>
              <w:jc w:val="left"/>
            </w:pPr>
            <w:r>
              <w:rPr>
                <w:rFonts w:ascii="Cambria" w:eastAsia="Cambria" w:hAnsi="Cambria" w:cs="Cambria"/>
                <w:sz w:val="19"/>
              </w:rPr>
              <w:t xml:space="preserve">Compromiso Ético de los Proveedores  </w:t>
            </w:r>
            <w:r>
              <w:rPr>
                <w:rFonts w:ascii="Palatino Linotype" w:eastAsia="Palatino Linotype" w:hAnsi="Palatino Linotype" w:cs="Palatino Linotype"/>
                <w:b/>
                <w:sz w:val="19"/>
              </w:rPr>
              <w:t xml:space="preserve">(Subsanable) </w:t>
            </w:r>
          </w:p>
        </w:tc>
        <w:tc>
          <w:tcPr>
            <w:tcW w:w="2523" w:type="dxa"/>
            <w:tcBorders>
              <w:top w:val="single" w:sz="4" w:space="0" w:color="000000"/>
              <w:left w:val="single" w:sz="8" w:space="0" w:color="000000"/>
              <w:bottom w:val="single" w:sz="4" w:space="0" w:color="000000"/>
              <w:right w:val="single" w:sz="8" w:space="0" w:color="000000"/>
            </w:tcBorders>
          </w:tcPr>
          <w:p w14:paraId="6C2DF9FD" w14:textId="1508A64A" w:rsidR="00BA2BF7" w:rsidRDefault="00BA2BF7">
            <w:pPr>
              <w:spacing w:after="0" w:line="259" w:lineRule="auto"/>
              <w:ind w:left="34" w:firstLine="0"/>
              <w:jc w:val="center"/>
            </w:pPr>
          </w:p>
        </w:tc>
        <w:tc>
          <w:tcPr>
            <w:tcW w:w="2282" w:type="dxa"/>
            <w:tcBorders>
              <w:top w:val="single" w:sz="4" w:space="0" w:color="000000"/>
              <w:left w:val="single" w:sz="8" w:space="0" w:color="000000"/>
              <w:bottom w:val="single" w:sz="4" w:space="0" w:color="000000"/>
              <w:right w:val="single" w:sz="8" w:space="0" w:color="000000"/>
            </w:tcBorders>
          </w:tcPr>
          <w:p w14:paraId="0FD29996" w14:textId="77777777" w:rsidR="00BA2BF7" w:rsidRDefault="00BA2BF7">
            <w:pPr>
              <w:spacing w:after="0" w:line="259" w:lineRule="auto"/>
              <w:ind w:left="34" w:firstLine="0"/>
              <w:jc w:val="center"/>
              <w:rPr>
                <w:rFonts w:ascii="Cambria" w:eastAsia="Cambria" w:hAnsi="Cambria" w:cs="Cambria"/>
                <w:sz w:val="19"/>
              </w:rPr>
            </w:pPr>
          </w:p>
        </w:tc>
      </w:tr>
      <w:tr w:rsidR="00BA2BF7" w14:paraId="64776C80" w14:textId="1D5AB961" w:rsidTr="00BA2BF7">
        <w:trPr>
          <w:trHeight w:val="1004"/>
        </w:trPr>
        <w:tc>
          <w:tcPr>
            <w:tcW w:w="4803" w:type="dxa"/>
            <w:tcBorders>
              <w:top w:val="single" w:sz="4" w:space="0" w:color="000000"/>
              <w:left w:val="single" w:sz="8" w:space="0" w:color="000000"/>
              <w:bottom w:val="single" w:sz="4" w:space="0" w:color="000000"/>
              <w:right w:val="single" w:sz="8" w:space="0" w:color="000000"/>
            </w:tcBorders>
          </w:tcPr>
          <w:p w14:paraId="6E0FE2AE" w14:textId="74EC520D" w:rsidR="00BA2BF7" w:rsidRPr="00594563" w:rsidRDefault="00BA2BF7" w:rsidP="002D6BEE">
            <w:pPr>
              <w:spacing w:after="0" w:line="237" w:lineRule="auto"/>
              <w:ind w:left="114" w:right="158"/>
              <w:rPr>
                <w:rFonts w:ascii="Cambria" w:eastAsia="Calibri" w:hAnsi="Cambria" w:cs="Calibri"/>
                <w:sz w:val="19"/>
              </w:rPr>
            </w:pPr>
            <w:r w:rsidRPr="00594563">
              <w:rPr>
                <w:rFonts w:ascii="Cambria" w:eastAsia="Palatino Linotype" w:hAnsi="Cambria" w:cs="Palatino Linotype"/>
                <w:b/>
                <w:sz w:val="19"/>
              </w:rPr>
              <w:t>Registro de Proveedores del Estado (RPE) actualizado</w:t>
            </w:r>
            <w:r w:rsidRPr="00594563">
              <w:rPr>
                <w:rFonts w:ascii="Cambria" w:eastAsia="Cambria" w:hAnsi="Cambria" w:cs="Cambria"/>
                <w:sz w:val="19"/>
              </w:rPr>
              <w:t xml:space="preserve">, emitido por la </w:t>
            </w:r>
            <w:r w:rsidRPr="00594563">
              <w:rPr>
                <w:rFonts w:ascii="Cambria" w:eastAsia="Calibri" w:hAnsi="Cambria" w:cs="Calibri"/>
                <w:sz w:val="19"/>
              </w:rPr>
              <w:t xml:space="preserve">Dirección General de Contrataciones Públicas donde la empresa contenga al menos una de la siguiente actividad comercial: </w:t>
            </w:r>
            <w:r w:rsidRPr="002D6BEE">
              <w:rPr>
                <w:rFonts w:ascii="Cambria" w:eastAsia="Calibri" w:hAnsi="Cambria" w:cs="Calibri"/>
                <w:sz w:val="19"/>
              </w:rPr>
              <w:t>72100000, 72130000, 80130000, 81100000</w:t>
            </w:r>
            <w:r w:rsidRPr="00594563">
              <w:rPr>
                <w:rFonts w:ascii="Cambria" w:eastAsia="Calibri" w:hAnsi="Cambria" w:cs="Calibri"/>
                <w:sz w:val="19"/>
              </w:rPr>
              <w:t>,  por lo que los oferentes deben tener la actividad comercial.</w:t>
            </w:r>
          </w:p>
          <w:p w14:paraId="131A8953" w14:textId="51CC8A27" w:rsidR="00BA2BF7" w:rsidRPr="00594563" w:rsidRDefault="00BA2BF7" w:rsidP="00594563">
            <w:pPr>
              <w:spacing w:after="0" w:line="259" w:lineRule="auto"/>
              <w:ind w:left="0" w:firstLine="0"/>
              <w:jc w:val="left"/>
            </w:pPr>
            <w:r w:rsidRPr="00594563">
              <w:rPr>
                <w:b/>
              </w:rPr>
              <w:t xml:space="preserve"> </w:t>
            </w:r>
          </w:p>
        </w:tc>
        <w:tc>
          <w:tcPr>
            <w:tcW w:w="2523" w:type="dxa"/>
            <w:tcBorders>
              <w:top w:val="single" w:sz="4" w:space="0" w:color="000000"/>
              <w:left w:val="single" w:sz="8" w:space="0" w:color="000000"/>
              <w:bottom w:val="single" w:sz="4" w:space="0" w:color="000000"/>
              <w:right w:val="single" w:sz="8" w:space="0" w:color="000000"/>
            </w:tcBorders>
          </w:tcPr>
          <w:p w14:paraId="7C1300E7" w14:textId="77777777" w:rsidR="00BA2BF7" w:rsidRPr="00594563" w:rsidRDefault="00BA2BF7">
            <w:pPr>
              <w:spacing w:after="31" w:line="259" w:lineRule="auto"/>
              <w:ind w:left="-2" w:firstLine="0"/>
              <w:jc w:val="left"/>
            </w:pPr>
            <w:r w:rsidRPr="00594563">
              <w:rPr>
                <w:rFonts w:ascii="Palatino Linotype" w:eastAsia="Palatino Linotype" w:hAnsi="Palatino Linotype" w:cs="Palatino Linotype"/>
                <w:b/>
                <w:sz w:val="19"/>
              </w:rPr>
              <w:t xml:space="preserve"> </w:t>
            </w:r>
          </w:p>
          <w:p w14:paraId="00169043" w14:textId="2914A34D" w:rsidR="00BA2BF7" w:rsidRPr="00594563" w:rsidRDefault="00BA2BF7" w:rsidP="002D6BEE">
            <w:pPr>
              <w:spacing w:after="79" w:line="259" w:lineRule="auto"/>
              <w:ind w:left="-13" w:firstLine="0"/>
              <w:jc w:val="center"/>
            </w:pPr>
          </w:p>
          <w:p w14:paraId="7CA91501" w14:textId="07E029F8" w:rsidR="00BA2BF7" w:rsidRPr="00594563" w:rsidRDefault="00BA2BF7" w:rsidP="002D6BEE">
            <w:pPr>
              <w:tabs>
                <w:tab w:val="center" w:pos="493"/>
              </w:tabs>
              <w:spacing w:after="0" w:line="259" w:lineRule="auto"/>
              <w:ind w:left="-13" w:firstLine="0"/>
              <w:jc w:val="center"/>
            </w:pPr>
          </w:p>
        </w:tc>
        <w:tc>
          <w:tcPr>
            <w:tcW w:w="2282" w:type="dxa"/>
            <w:tcBorders>
              <w:top w:val="single" w:sz="4" w:space="0" w:color="000000"/>
              <w:left w:val="single" w:sz="8" w:space="0" w:color="000000"/>
              <w:bottom w:val="single" w:sz="4" w:space="0" w:color="000000"/>
              <w:right w:val="single" w:sz="8" w:space="0" w:color="000000"/>
            </w:tcBorders>
          </w:tcPr>
          <w:p w14:paraId="3C868652" w14:textId="77777777" w:rsidR="00BA2BF7" w:rsidRPr="00594563" w:rsidRDefault="00BA2BF7">
            <w:pPr>
              <w:spacing w:after="31" w:line="259" w:lineRule="auto"/>
              <w:ind w:left="-2" w:firstLine="0"/>
              <w:jc w:val="left"/>
              <w:rPr>
                <w:rFonts w:ascii="Palatino Linotype" w:eastAsia="Palatino Linotype" w:hAnsi="Palatino Linotype" w:cs="Palatino Linotype"/>
                <w:b/>
                <w:sz w:val="19"/>
              </w:rPr>
            </w:pPr>
          </w:p>
        </w:tc>
      </w:tr>
      <w:tr w:rsidR="00BA2BF7" w14:paraId="124590F3" w14:textId="0FDBC797" w:rsidTr="00BA2BF7">
        <w:trPr>
          <w:trHeight w:val="932"/>
        </w:trPr>
        <w:tc>
          <w:tcPr>
            <w:tcW w:w="4803" w:type="dxa"/>
            <w:tcBorders>
              <w:top w:val="single" w:sz="4" w:space="0" w:color="000000"/>
              <w:left w:val="single" w:sz="8" w:space="0" w:color="000000"/>
              <w:bottom w:val="single" w:sz="4" w:space="0" w:color="000000"/>
              <w:right w:val="single" w:sz="8" w:space="0" w:color="000000"/>
            </w:tcBorders>
          </w:tcPr>
          <w:p w14:paraId="5BD35C95" w14:textId="757C3BE8" w:rsidR="00BA2BF7" w:rsidRDefault="00BA2BF7" w:rsidP="00594563">
            <w:pPr>
              <w:spacing w:after="1"/>
              <w:ind w:left="104" w:right="1" w:firstLine="0"/>
            </w:pPr>
            <w:r>
              <w:rPr>
                <w:rFonts w:ascii="Cambria" w:eastAsia="Cambria" w:hAnsi="Cambria" w:cs="Cambria"/>
                <w:sz w:val="19"/>
              </w:rPr>
              <w:t xml:space="preserve">Certificación de MIPYME actualizada y vigente. En caso de tratarse de una micro, pequeña o mediana empresa, deberá presentarse una Certificación de Industria y Comercio que la avale dentro de esta clasificación. </w:t>
            </w:r>
            <w:r>
              <w:rPr>
                <w:rFonts w:ascii="Palatino Linotype" w:eastAsia="Palatino Linotype" w:hAnsi="Palatino Linotype" w:cs="Palatino Linotype"/>
                <w:b/>
                <w:sz w:val="19"/>
              </w:rPr>
              <w:t xml:space="preserve">(No Subsanable) </w:t>
            </w:r>
          </w:p>
        </w:tc>
        <w:tc>
          <w:tcPr>
            <w:tcW w:w="2523" w:type="dxa"/>
            <w:tcBorders>
              <w:top w:val="single" w:sz="4" w:space="0" w:color="000000"/>
              <w:left w:val="single" w:sz="8" w:space="0" w:color="000000"/>
              <w:bottom w:val="single" w:sz="4" w:space="0" w:color="000000"/>
              <w:right w:val="single" w:sz="8" w:space="0" w:color="000000"/>
            </w:tcBorders>
          </w:tcPr>
          <w:p w14:paraId="56939552" w14:textId="2A0ACD6A" w:rsidR="00BA2BF7" w:rsidRDefault="00BA2BF7">
            <w:pPr>
              <w:spacing w:after="0" w:line="259" w:lineRule="auto"/>
              <w:ind w:left="5" w:firstLine="0"/>
              <w:jc w:val="center"/>
            </w:pPr>
          </w:p>
          <w:p w14:paraId="76D458C8" w14:textId="77777777" w:rsidR="00BA2BF7" w:rsidRDefault="00BA2BF7">
            <w:pPr>
              <w:spacing w:after="0" w:line="259" w:lineRule="auto"/>
              <w:ind w:left="-13" w:right="922" w:firstLine="0"/>
              <w:jc w:val="left"/>
            </w:pPr>
            <w:r>
              <w:rPr>
                <w:rFonts w:ascii="Cambria" w:eastAsia="Cambria" w:hAnsi="Cambria" w:cs="Cambria"/>
                <w:sz w:val="19"/>
              </w:rPr>
              <w:t xml:space="preserve"> </w:t>
            </w:r>
            <w:r>
              <w:rPr>
                <w:rFonts w:ascii="Cambria" w:eastAsia="Cambria" w:hAnsi="Cambria" w:cs="Cambria"/>
                <w:b/>
                <w:sz w:val="19"/>
              </w:rPr>
              <w:t xml:space="preserve"> </w:t>
            </w:r>
          </w:p>
        </w:tc>
        <w:tc>
          <w:tcPr>
            <w:tcW w:w="2282" w:type="dxa"/>
            <w:tcBorders>
              <w:top w:val="single" w:sz="4" w:space="0" w:color="000000"/>
              <w:left w:val="single" w:sz="8" w:space="0" w:color="000000"/>
              <w:bottom w:val="single" w:sz="4" w:space="0" w:color="000000"/>
              <w:right w:val="single" w:sz="8" w:space="0" w:color="000000"/>
            </w:tcBorders>
          </w:tcPr>
          <w:p w14:paraId="7D84B07D" w14:textId="77777777" w:rsidR="00BA2BF7" w:rsidRDefault="00BA2BF7">
            <w:pPr>
              <w:spacing w:after="0" w:line="259" w:lineRule="auto"/>
              <w:ind w:left="5" w:firstLine="0"/>
              <w:jc w:val="center"/>
              <w:rPr>
                <w:rFonts w:ascii="Cambria" w:eastAsia="Cambria" w:hAnsi="Cambria" w:cs="Cambria"/>
                <w:sz w:val="19"/>
              </w:rPr>
            </w:pPr>
          </w:p>
        </w:tc>
      </w:tr>
      <w:tr w:rsidR="00BA2BF7" w14:paraId="0D644CE4" w14:textId="667393EF" w:rsidTr="00BA2BF7">
        <w:trPr>
          <w:trHeight w:val="488"/>
        </w:trPr>
        <w:tc>
          <w:tcPr>
            <w:tcW w:w="4803" w:type="dxa"/>
            <w:tcBorders>
              <w:top w:val="single" w:sz="4" w:space="0" w:color="000000"/>
              <w:left w:val="single" w:sz="8" w:space="0" w:color="000000"/>
              <w:bottom w:val="single" w:sz="4" w:space="0" w:color="000000"/>
              <w:right w:val="single" w:sz="8" w:space="0" w:color="000000"/>
            </w:tcBorders>
          </w:tcPr>
          <w:p w14:paraId="11D6812A" w14:textId="77777777" w:rsidR="00BA2BF7" w:rsidRDefault="00BA2BF7">
            <w:pPr>
              <w:spacing w:after="0" w:line="259" w:lineRule="auto"/>
              <w:ind w:left="104" w:firstLine="0"/>
              <w:jc w:val="left"/>
            </w:pPr>
            <w:r>
              <w:rPr>
                <w:rFonts w:ascii="Cambria" w:eastAsia="Cambria" w:hAnsi="Cambria" w:cs="Cambria"/>
                <w:sz w:val="19"/>
              </w:rPr>
              <w:t xml:space="preserve">Copia del certificado de Registro Mercantil actualizado y vigente. </w:t>
            </w:r>
            <w:r>
              <w:rPr>
                <w:rFonts w:ascii="Palatino Linotype" w:eastAsia="Palatino Linotype" w:hAnsi="Palatino Linotype" w:cs="Palatino Linotype"/>
                <w:b/>
                <w:sz w:val="19"/>
              </w:rPr>
              <w:t>(Subsanable)</w:t>
            </w:r>
            <w:r>
              <w:rPr>
                <w:rFonts w:ascii="Cambria" w:eastAsia="Cambria" w:hAnsi="Cambria" w:cs="Cambria"/>
                <w:sz w:val="19"/>
              </w:rPr>
              <w:t xml:space="preserve"> </w:t>
            </w:r>
          </w:p>
        </w:tc>
        <w:tc>
          <w:tcPr>
            <w:tcW w:w="2523" w:type="dxa"/>
            <w:tcBorders>
              <w:top w:val="single" w:sz="4" w:space="0" w:color="000000"/>
              <w:left w:val="single" w:sz="8" w:space="0" w:color="000000"/>
              <w:bottom w:val="single" w:sz="4" w:space="0" w:color="000000"/>
              <w:right w:val="single" w:sz="8" w:space="0" w:color="000000"/>
            </w:tcBorders>
          </w:tcPr>
          <w:p w14:paraId="6D25D54A" w14:textId="273AE986" w:rsidR="00BA2BF7" w:rsidRPr="002D6BEE" w:rsidRDefault="00BA2BF7">
            <w:pPr>
              <w:spacing w:after="0" w:line="259" w:lineRule="auto"/>
              <w:ind w:left="43" w:firstLine="0"/>
              <w:jc w:val="center"/>
              <w:rPr>
                <w:bCs/>
              </w:rPr>
            </w:pPr>
          </w:p>
        </w:tc>
        <w:tc>
          <w:tcPr>
            <w:tcW w:w="2282" w:type="dxa"/>
            <w:tcBorders>
              <w:top w:val="single" w:sz="4" w:space="0" w:color="000000"/>
              <w:left w:val="single" w:sz="8" w:space="0" w:color="000000"/>
              <w:bottom w:val="single" w:sz="4" w:space="0" w:color="000000"/>
              <w:right w:val="single" w:sz="8" w:space="0" w:color="000000"/>
            </w:tcBorders>
          </w:tcPr>
          <w:p w14:paraId="7AFF20A5" w14:textId="77777777" w:rsidR="00BA2BF7" w:rsidRPr="002D6BEE" w:rsidRDefault="00BA2BF7">
            <w:pPr>
              <w:spacing w:after="0" w:line="259" w:lineRule="auto"/>
              <w:ind w:left="43" w:firstLine="0"/>
              <w:jc w:val="center"/>
              <w:rPr>
                <w:rFonts w:ascii="Palatino Linotype" w:eastAsia="Palatino Linotype" w:hAnsi="Palatino Linotype" w:cs="Palatino Linotype"/>
                <w:bCs/>
                <w:sz w:val="19"/>
              </w:rPr>
            </w:pPr>
          </w:p>
        </w:tc>
      </w:tr>
      <w:tr w:rsidR="00BA2BF7" w14:paraId="36C1B053" w14:textId="28945E91" w:rsidTr="00BA2BF7">
        <w:trPr>
          <w:trHeight w:val="880"/>
        </w:trPr>
        <w:tc>
          <w:tcPr>
            <w:tcW w:w="4803" w:type="dxa"/>
            <w:tcBorders>
              <w:top w:val="single" w:sz="4" w:space="0" w:color="000000"/>
              <w:left w:val="single" w:sz="8" w:space="0" w:color="000000"/>
              <w:bottom w:val="single" w:sz="4" w:space="0" w:color="000000"/>
              <w:right w:val="single" w:sz="8" w:space="0" w:color="000000"/>
            </w:tcBorders>
          </w:tcPr>
          <w:p w14:paraId="5BE674D5" w14:textId="197BEBB6" w:rsidR="00BA2BF7" w:rsidRDefault="00BA2BF7">
            <w:pPr>
              <w:spacing w:after="0" w:line="259" w:lineRule="auto"/>
              <w:ind w:left="104" w:firstLine="0"/>
              <w:jc w:val="left"/>
            </w:pPr>
            <w:r>
              <w:rPr>
                <w:rFonts w:ascii="Cambria" w:eastAsia="Cambria" w:hAnsi="Cambria" w:cs="Cambria"/>
                <w:sz w:val="19"/>
              </w:rPr>
              <w:t xml:space="preserve">Copia de los estatutos sociales o del documento necesario para la formación de la compañía según el tipo societario que le aplique, de conformidad a las disposiciones de la citada ley de sociedades, debidamente registrado en la Cámara de Comercio y Producción correspondiente. </w:t>
            </w:r>
            <w:r>
              <w:rPr>
                <w:rFonts w:ascii="Palatino Linotype" w:eastAsia="Palatino Linotype" w:hAnsi="Palatino Linotype" w:cs="Palatino Linotype"/>
                <w:b/>
                <w:sz w:val="19"/>
              </w:rPr>
              <w:t>(Subsanable)</w:t>
            </w:r>
          </w:p>
        </w:tc>
        <w:tc>
          <w:tcPr>
            <w:tcW w:w="2523" w:type="dxa"/>
            <w:tcBorders>
              <w:top w:val="single" w:sz="4" w:space="0" w:color="000000"/>
              <w:left w:val="single" w:sz="8" w:space="0" w:color="000000"/>
              <w:bottom w:val="single" w:sz="4" w:space="0" w:color="000000"/>
              <w:right w:val="single" w:sz="8" w:space="0" w:color="000000"/>
            </w:tcBorders>
          </w:tcPr>
          <w:p w14:paraId="04665DC9" w14:textId="77777777" w:rsidR="00BA2BF7" w:rsidRPr="002D6BEE" w:rsidRDefault="00BA2BF7" w:rsidP="002D6BEE">
            <w:pPr>
              <w:spacing w:after="0" w:line="259" w:lineRule="auto"/>
              <w:ind w:left="43" w:firstLine="0"/>
              <w:jc w:val="center"/>
              <w:rPr>
                <w:rFonts w:ascii="Palatino Linotype" w:eastAsia="Palatino Linotype" w:hAnsi="Palatino Linotype" w:cs="Palatino Linotype"/>
                <w:bCs/>
                <w:sz w:val="19"/>
              </w:rPr>
            </w:pPr>
          </w:p>
          <w:p w14:paraId="3E976C2C" w14:textId="77777777" w:rsidR="00BA2BF7" w:rsidRPr="002D6BEE" w:rsidRDefault="00BA2BF7" w:rsidP="002D6BEE">
            <w:pPr>
              <w:spacing w:after="0" w:line="259" w:lineRule="auto"/>
              <w:ind w:left="43" w:firstLine="0"/>
              <w:jc w:val="center"/>
              <w:rPr>
                <w:rFonts w:ascii="Palatino Linotype" w:eastAsia="Palatino Linotype" w:hAnsi="Palatino Linotype" w:cs="Palatino Linotype"/>
                <w:bCs/>
                <w:sz w:val="19"/>
              </w:rPr>
            </w:pPr>
          </w:p>
          <w:p w14:paraId="331CFD73" w14:textId="1A1D7D58" w:rsidR="00BA2BF7" w:rsidRPr="002D6BEE" w:rsidRDefault="00BA2BF7" w:rsidP="002D6BEE">
            <w:pPr>
              <w:spacing w:after="0" w:line="259" w:lineRule="auto"/>
              <w:ind w:left="43" w:firstLine="0"/>
              <w:jc w:val="center"/>
              <w:rPr>
                <w:bCs/>
              </w:rPr>
            </w:pPr>
          </w:p>
        </w:tc>
        <w:tc>
          <w:tcPr>
            <w:tcW w:w="2282" w:type="dxa"/>
            <w:tcBorders>
              <w:top w:val="single" w:sz="4" w:space="0" w:color="000000"/>
              <w:left w:val="single" w:sz="8" w:space="0" w:color="000000"/>
              <w:bottom w:val="single" w:sz="4" w:space="0" w:color="000000"/>
              <w:right w:val="single" w:sz="8" w:space="0" w:color="000000"/>
            </w:tcBorders>
          </w:tcPr>
          <w:p w14:paraId="5EFCA7A2" w14:textId="77777777" w:rsidR="00BA2BF7" w:rsidRPr="002D6BEE" w:rsidRDefault="00BA2BF7" w:rsidP="002D6BEE">
            <w:pPr>
              <w:spacing w:after="0" w:line="259" w:lineRule="auto"/>
              <w:ind w:left="43" w:firstLine="0"/>
              <w:jc w:val="center"/>
              <w:rPr>
                <w:rFonts w:ascii="Palatino Linotype" w:eastAsia="Palatino Linotype" w:hAnsi="Palatino Linotype" w:cs="Palatino Linotype"/>
                <w:bCs/>
                <w:sz w:val="19"/>
              </w:rPr>
            </w:pPr>
          </w:p>
        </w:tc>
      </w:tr>
      <w:tr w:rsidR="00BA2BF7" w14:paraId="739697A0" w14:textId="1DB7CC38" w:rsidTr="00BA2BF7">
        <w:trPr>
          <w:trHeight w:val="660"/>
        </w:trPr>
        <w:tc>
          <w:tcPr>
            <w:tcW w:w="4803" w:type="dxa"/>
            <w:tcBorders>
              <w:top w:val="single" w:sz="4" w:space="0" w:color="000000"/>
              <w:left w:val="single" w:sz="8" w:space="0" w:color="000000"/>
              <w:bottom w:val="single" w:sz="4" w:space="0" w:color="000000"/>
              <w:right w:val="single" w:sz="8" w:space="0" w:color="000000"/>
            </w:tcBorders>
          </w:tcPr>
          <w:p w14:paraId="446A48B2" w14:textId="3A298FD3" w:rsidR="00BA2BF7" w:rsidRDefault="00BA2BF7" w:rsidP="002D6BEE">
            <w:pPr>
              <w:spacing w:after="0" w:line="257" w:lineRule="auto"/>
              <w:ind w:left="104" w:firstLine="0"/>
              <w:jc w:val="left"/>
            </w:pPr>
            <w:r>
              <w:rPr>
                <w:rFonts w:ascii="Cambria" w:eastAsia="Cambria" w:hAnsi="Cambria" w:cs="Cambria"/>
                <w:sz w:val="19"/>
              </w:rPr>
              <w:t xml:space="preserve">Última acta de asamblea donde se designe el órgano de gestión o gerente actual. </w:t>
            </w:r>
            <w:r>
              <w:rPr>
                <w:rFonts w:ascii="Palatino Linotype" w:eastAsia="Palatino Linotype" w:hAnsi="Palatino Linotype" w:cs="Palatino Linotype"/>
                <w:b/>
                <w:sz w:val="19"/>
              </w:rPr>
              <w:t>(Subsanable)</w:t>
            </w:r>
          </w:p>
        </w:tc>
        <w:tc>
          <w:tcPr>
            <w:tcW w:w="2523" w:type="dxa"/>
            <w:tcBorders>
              <w:top w:val="single" w:sz="4" w:space="0" w:color="000000"/>
              <w:left w:val="single" w:sz="8" w:space="0" w:color="000000"/>
              <w:bottom w:val="single" w:sz="4" w:space="0" w:color="000000"/>
              <w:right w:val="single" w:sz="8" w:space="0" w:color="000000"/>
            </w:tcBorders>
          </w:tcPr>
          <w:p w14:paraId="3D157227" w14:textId="77777777" w:rsidR="00BA2BF7" w:rsidRDefault="00BA2BF7" w:rsidP="002D6BEE">
            <w:pPr>
              <w:spacing w:after="0" w:line="259" w:lineRule="auto"/>
              <w:ind w:left="43" w:firstLine="0"/>
              <w:jc w:val="center"/>
              <w:rPr>
                <w:bCs/>
              </w:rPr>
            </w:pPr>
          </w:p>
          <w:p w14:paraId="3C73AF8D" w14:textId="785E4D44" w:rsidR="00BA2BF7" w:rsidRPr="002D6BEE" w:rsidRDefault="00BA2BF7" w:rsidP="002D6BEE">
            <w:pPr>
              <w:spacing w:after="0" w:line="259" w:lineRule="auto"/>
              <w:ind w:left="43" w:firstLine="0"/>
              <w:jc w:val="center"/>
              <w:rPr>
                <w:bCs/>
              </w:rPr>
            </w:pPr>
          </w:p>
        </w:tc>
        <w:tc>
          <w:tcPr>
            <w:tcW w:w="2282" w:type="dxa"/>
            <w:tcBorders>
              <w:top w:val="single" w:sz="4" w:space="0" w:color="000000"/>
              <w:left w:val="single" w:sz="8" w:space="0" w:color="000000"/>
              <w:bottom w:val="single" w:sz="4" w:space="0" w:color="000000"/>
              <w:right w:val="single" w:sz="8" w:space="0" w:color="000000"/>
            </w:tcBorders>
          </w:tcPr>
          <w:p w14:paraId="2F223612" w14:textId="77777777" w:rsidR="00BA2BF7" w:rsidRDefault="00BA2BF7" w:rsidP="002D6BEE">
            <w:pPr>
              <w:spacing w:after="0" w:line="259" w:lineRule="auto"/>
              <w:ind w:left="43" w:firstLine="0"/>
              <w:jc w:val="center"/>
              <w:rPr>
                <w:bCs/>
              </w:rPr>
            </w:pPr>
          </w:p>
        </w:tc>
      </w:tr>
      <w:tr w:rsidR="00BA2BF7" w14:paraId="7B81CC34" w14:textId="4E810D15" w:rsidTr="00BA2BF7">
        <w:trPr>
          <w:trHeight w:val="880"/>
        </w:trPr>
        <w:tc>
          <w:tcPr>
            <w:tcW w:w="4803" w:type="dxa"/>
            <w:tcBorders>
              <w:top w:val="single" w:sz="4" w:space="0" w:color="000000"/>
              <w:left w:val="single" w:sz="8" w:space="0" w:color="000000"/>
              <w:bottom w:val="single" w:sz="4" w:space="0" w:color="000000"/>
              <w:right w:val="single" w:sz="8" w:space="0" w:color="000000"/>
            </w:tcBorders>
          </w:tcPr>
          <w:p w14:paraId="7343CEF5" w14:textId="77777777" w:rsidR="00BA2BF7" w:rsidRDefault="00BA2BF7">
            <w:pPr>
              <w:spacing w:after="0" w:line="259" w:lineRule="auto"/>
              <w:ind w:left="104" w:firstLine="0"/>
              <w:jc w:val="left"/>
            </w:pPr>
            <w:r>
              <w:rPr>
                <w:rFonts w:ascii="Cambria" w:eastAsia="Cambria" w:hAnsi="Cambria" w:cs="Cambria"/>
                <w:sz w:val="19"/>
              </w:rPr>
              <w:lastRenderedPageBreak/>
              <w:t xml:space="preserve">Lista de nómina societaria indicando las cantidades de cuotas sociales de cada uno de los socios y la última Acta de Asamblea ordinaria o extraordinaria, debidamente registrada por la Cámara de Comercio y Producción correspondiente al domicilio de la empresa. </w:t>
            </w:r>
            <w:r>
              <w:rPr>
                <w:rFonts w:ascii="Palatino Linotype" w:eastAsia="Palatino Linotype" w:hAnsi="Palatino Linotype" w:cs="Palatino Linotype"/>
                <w:b/>
                <w:sz w:val="19"/>
              </w:rPr>
              <w:t>(Subsanable)</w:t>
            </w:r>
            <w:r>
              <w:rPr>
                <w:rFonts w:ascii="Cambria" w:eastAsia="Cambria" w:hAnsi="Cambria" w:cs="Cambria"/>
                <w:sz w:val="19"/>
              </w:rPr>
              <w:t xml:space="preserve"> </w:t>
            </w:r>
          </w:p>
        </w:tc>
        <w:tc>
          <w:tcPr>
            <w:tcW w:w="2523" w:type="dxa"/>
            <w:tcBorders>
              <w:top w:val="single" w:sz="4" w:space="0" w:color="000000"/>
              <w:left w:val="single" w:sz="8" w:space="0" w:color="000000"/>
              <w:bottom w:val="single" w:sz="4" w:space="0" w:color="000000"/>
              <w:right w:val="single" w:sz="8" w:space="0" w:color="000000"/>
            </w:tcBorders>
          </w:tcPr>
          <w:p w14:paraId="69C15A8A" w14:textId="77777777" w:rsidR="00BA2BF7" w:rsidRDefault="00BA2BF7" w:rsidP="002D6BEE">
            <w:pPr>
              <w:spacing w:after="0" w:line="259" w:lineRule="auto"/>
              <w:ind w:left="43" w:firstLine="0"/>
              <w:jc w:val="center"/>
              <w:rPr>
                <w:bCs/>
              </w:rPr>
            </w:pPr>
          </w:p>
          <w:p w14:paraId="0B677455" w14:textId="54C721AA" w:rsidR="00BA2BF7" w:rsidRPr="002D6BEE" w:rsidRDefault="00BA2BF7" w:rsidP="00444E7B">
            <w:pPr>
              <w:spacing w:after="0" w:line="259" w:lineRule="auto"/>
              <w:ind w:left="43" w:firstLine="0"/>
              <w:rPr>
                <w:bCs/>
              </w:rPr>
            </w:pPr>
          </w:p>
        </w:tc>
        <w:tc>
          <w:tcPr>
            <w:tcW w:w="2282" w:type="dxa"/>
            <w:tcBorders>
              <w:top w:val="single" w:sz="4" w:space="0" w:color="000000"/>
              <w:left w:val="single" w:sz="8" w:space="0" w:color="000000"/>
              <w:bottom w:val="single" w:sz="4" w:space="0" w:color="000000"/>
              <w:right w:val="single" w:sz="8" w:space="0" w:color="000000"/>
            </w:tcBorders>
          </w:tcPr>
          <w:p w14:paraId="47DFAF7A" w14:textId="77777777" w:rsidR="00BA2BF7" w:rsidRDefault="00BA2BF7" w:rsidP="002D6BEE">
            <w:pPr>
              <w:spacing w:after="0" w:line="259" w:lineRule="auto"/>
              <w:ind w:left="43" w:firstLine="0"/>
              <w:jc w:val="center"/>
              <w:rPr>
                <w:bCs/>
              </w:rPr>
            </w:pPr>
          </w:p>
        </w:tc>
        <w:bookmarkStart w:id="0" w:name="_GoBack"/>
        <w:bookmarkEnd w:id="0"/>
      </w:tr>
      <w:tr w:rsidR="00BA2BF7" w14:paraId="2E51F2CD" w14:textId="6B5BB4C8" w:rsidTr="00BA2BF7">
        <w:trPr>
          <w:trHeight w:val="1097"/>
        </w:trPr>
        <w:tc>
          <w:tcPr>
            <w:tcW w:w="4803" w:type="dxa"/>
            <w:tcBorders>
              <w:top w:val="single" w:sz="4" w:space="0" w:color="000000"/>
              <w:left w:val="single" w:sz="8" w:space="0" w:color="000000"/>
              <w:bottom w:val="single" w:sz="4" w:space="0" w:color="000000"/>
              <w:right w:val="single" w:sz="8" w:space="0" w:color="000000"/>
            </w:tcBorders>
          </w:tcPr>
          <w:p w14:paraId="3D83EBAA" w14:textId="77777777" w:rsidR="00BA2BF7" w:rsidRDefault="00BA2BF7">
            <w:pPr>
              <w:spacing w:after="0" w:line="259" w:lineRule="auto"/>
              <w:ind w:left="104" w:right="201" w:firstLine="1"/>
            </w:pPr>
            <w:r>
              <w:rPr>
                <w:rFonts w:ascii="Cambria" w:eastAsia="Cambria" w:hAnsi="Cambria" w:cs="Cambria"/>
                <w:sz w:val="19"/>
              </w:rPr>
              <w:t xml:space="preserve">Poder especial de representación (actualizado) en el cual la empresa autoriza a la persona a contratar en su nombre, debidamente legalizado por un notario y sellado con el sello de la empresa. Especificar en el poder el proceso de selección (No. De Referencia) que se está autorizando. (Si Aplica). </w:t>
            </w:r>
            <w:r>
              <w:rPr>
                <w:rFonts w:ascii="Palatino Linotype" w:eastAsia="Palatino Linotype" w:hAnsi="Palatino Linotype" w:cs="Palatino Linotype"/>
                <w:b/>
                <w:sz w:val="19"/>
              </w:rPr>
              <w:t xml:space="preserve">(Subsanable). </w:t>
            </w:r>
          </w:p>
        </w:tc>
        <w:tc>
          <w:tcPr>
            <w:tcW w:w="2523" w:type="dxa"/>
            <w:tcBorders>
              <w:top w:val="single" w:sz="4" w:space="0" w:color="000000"/>
              <w:left w:val="single" w:sz="8" w:space="0" w:color="000000"/>
              <w:bottom w:val="single" w:sz="4" w:space="0" w:color="000000"/>
              <w:right w:val="single" w:sz="8" w:space="0" w:color="000000"/>
            </w:tcBorders>
          </w:tcPr>
          <w:p w14:paraId="0B0A77CF" w14:textId="77777777" w:rsidR="00BA2BF7" w:rsidRDefault="00BA2BF7" w:rsidP="002D6BEE">
            <w:pPr>
              <w:spacing w:after="0" w:line="259" w:lineRule="auto"/>
              <w:ind w:left="43" w:firstLine="0"/>
              <w:jc w:val="center"/>
              <w:rPr>
                <w:bCs/>
              </w:rPr>
            </w:pPr>
          </w:p>
          <w:p w14:paraId="08F4AD81" w14:textId="76634940" w:rsidR="00BA2BF7" w:rsidRPr="002D6BEE" w:rsidRDefault="00BA2BF7" w:rsidP="002D6BEE">
            <w:pPr>
              <w:spacing w:after="0" w:line="259" w:lineRule="auto"/>
              <w:ind w:left="43" w:firstLine="0"/>
              <w:jc w:val="center"/>
              <w:rPr>
                <w:bCs/>
              </w:rPr>
            </w:pPr>
          </w:p>
        </w:tc>
        <w:tc>
          <w:tcPr>
            <w:tcW w:w="2282" w:type="dxa"/>
            <w:tcBorders>
              <w:top w:val="single" w:sz="4" w:space="0" w:color="000000"/>
              <w:left w:val="single" w:sz="8" w:space="0" w:color="000000"/>
              <w:bottom w:val="single" w:sz="4" w:space="0" w:color="000000"/>
              <w:right w:val="single" w:sz="8" w:space="0" w:color="000000"/>
            </w:tcBorders>
          </w:tcPr>
          <w:p w14:paraId="38335837" w14:textId="77777777" w:rsidR="00BA2BF7" w:rsidRDefault="00BA2BF7" w:rsidP="002D6BEE">
            <w:pPr>
              <w:spacing w:after="0" w:line="259" w:lineRule="auto"/>
              <w:ind w:left="43" w:firstLine="0"/>
              <w:jc w:val="center"/>
              <w:rPr>
                <w:bCs/>
              </w:rPr>
            </w:pPr>
          </w:p>
        </w:tc>
      </w:tr>
      <w:tr w:rsidR="00BA2BF7" w14:paraId="4D24F012" w14:textId="24CBFDB0" w:rsidTr="00BA2BF7">
        <w:trPr>
          <w:trHeight w:val="632"/>
        </w:trPr>
        <w:tc>
          <w:tcPr>
            <w:tcW w:w="4803" w:type="dxa"/>
            <w:tcBorders>
              <w:top w:val="single" w:sz="4" w:space="0" w:color="000000"/>
              <w:left w:val="single" w:sz="8" w:space="0" w:color="000000"/>
              <w:bottom w:val="single" w:sz="4" w:space="0" w:color="000000"/>
              <w:right w:val="single" w:sz="8" w:space="0" w:color="000000"/>
            </w:tcBorders>
          </w:tcPr>
          <w:p w14:paraId="02DAAB36" w14:textId="05979170" w:rsidR="00BA2BF7" w:rsidRDefault="00BA2BF7">
            <w:pPr>
              <w:spacing w:after="0" w:line="259" w:lineRule="auto"/>
              <w:ind w:left="104" w:right="201" w:firstLine="1"/>
              <w:rPr>
                <w:rFonts w:ascii="Cambria" w:eastAsia="Cambria" w:hAnsi="Cambria" w:cs="Cambria"/>
                <w:sz w:val="19"/>
              </w:rPr>
            </w:pPr>
            <w:bookmarkStart w:id="1" w:name="_Hlk221618124"/>
            <w:r>
              <w:rPr>
                <w:rFonts w:ascii="Cambria" w:eastAsia="Cambria" w:hAnsi="Cambria" w:cs="Cambria"/>
                <w:sz w:val="19"/>
              </w:rPr>
              <w:t xml:space="preserve">Carta de satisfacción de los últimos trabajos realizados en esta Junta de Distrito Municipal </w:t>
            </w:r>
            <w:r w:rsidR="00A10712">
              <w:rPr>
                <w:rFonts w:ascii="Cambria" w:eastAsia="Cambria" w:hAnsi="Cambria" w:cs="Cambria"/>
                <w:sz w:val="19"/>
              </w:rPr>
              <w:t xml:space="preserve">La victoria </w:t>
            </w:r>
            <w:r>
              <w:rPr>
                <w:rFonts w:ascii="Palatino Linotype" w:eastAsia="Palatino Linotype" w:hAnsi="Palatino Linotype" w:cs="Palatino Linotype"/>
                <w:b/>
                <w:sz w:val="19"/>
              </w:rPr>
              <w:t>(No Subsanable).</w:t>
            </w:r>
            <w:bookmarkEnd w:id="1"/>
          </w:p>
        </w:tc>
        <w:tc>
          <w:tcPr>
            <w:tcW w:w="2523" w:type="dxa"/>
            <w:tcBorders>
              <w:top w:val="single" w:sz="4" w:space="0" w:color="000000"/>
              <w:left w:val="single" w:sz="8" w:space="0" w:color="000000"/>
              <w:bottom w:val="single" w:sz="4" w:space="0" w:color="000000"/>
              <w:right w:val="single" w:sz="8" w:space="0" w:color="000000"/>
            </w:tcBorders>
          </w:tcPr>
          <w:p w14:paraId="659E25B7" w14:textId="77777777" w:rsidR="00BA2BF7" w:rsidRDefault="00BA2BF7" w:rsidP="002D6BEE">
            <w:pPr>
              <w:spacing w:after="0" w:line="259" w:lineRule="auto"/>
              <w:ind w:left="43" w:firstLine="0"/>
              <w:jc w:val="center"/>
              <w:rPr>
                <w:rFonts w:ascii="Palatino Linotype" w:eastAsia="Palatino Linotype" w:hAnsi="Palatino Linotype" w:cs="Palatino Linotype"/>
                <w:bCs/>
                <w:sz w:val="19"/>
              </w:rPr>
            </w:pPr>
          </w:p>
          <w:p w14:paraId="19E6FA81" w14:textId="59FE1BED" w:rsidR="00BA2BF7" w:rsidRPr="002D6BEE" w:rsidRDefault="00BA2BF7" w:rsidP="002D6BEE">
            <w:pPr>
              <w:spacing w:after="0" w:line="259" w:lineRule="auto"/>
              <w:ind w:left="43" w:firstLine="0"/>
              <w:jc w:val="center"/>
              <w:rPr>
                <w:rFonts w:ascii="Palatino Linotype" w:eastAsia="Palatino Linotype" w:hAnsi="Palatino Linotype" w:cs="Palatino Linotype"/>
                <w:bCs/>
                <w:sz w:val="19"/>
              </w:rPr>
            </w:pPr>
          </w:p>
        </w:tc>
        <w:tc>
          <w:tcPr>
            <w:tcW w:w="2282" w:type="dxa"/>
            <w:tcBorders>
              <w:top w:val="single" w:sz="4" w:space="0" w:color="000000"/>
              <w:left w:val="single" w:sz="8" w:space="0" w:color="000000"/>
              <w:bottom w:val="single" w:sz="4" w:space="0" w:color="000000"/>
              <w:right w:val="single" w:sz="8" w:space="0" w:color="000000"/>
            </w:tcBorders>
          </w:tcPr>
          <w:p w14:paraId="40D01C42" w14:textId="77777777" w:rsidR="00BA2BF7" w:rsidRDefault="00BA2BF7" w:rsidP="002D6BEE">
            <w:pPr>
              <w:spacing w:after="0" w:line="259" w:lineRule="auto"/>
              <w:ind w:left="43" w:firstLine="0"/>
              <w:jc w:val="center"/>
              <w:rPr>
                <w:rFonts w:ascii="Palatino Linotype" w:eastAsia="Palatino Linotype" w:hAnsi="Palatino Linotype" w:cs="Palatino Linotype"/>
                <w:bCs/>
                <w:sz w:val="19"/>
              </w:rPr>
            </w:pPr>
          </w:p>
        </w:tc>
      </w:tr>
    </w:tbl>
    <w:p w14:paraId="692FEFB5" w14:textId="77777777" w:rsidR="00465FB3" w:rsidRDefault="003623AB">
      <w:pPr>
        <w:spacing w:after="0" w:line="259" w:lineRule="auto"/>
        <w:ind w:left="0" w:firstLine="0"/>
      </w:pPr>
      <w:r>
        <w:rPr>
          <w:rFonts w:ascii="Cambria" w:eastAsia="Cambria" w:hAnsi="Cambria" w:cs="Cambria"/>
          <w:sz w:val="19"/>
        </w:rPr>
        <w:t xml:space="preserve"> </w:t>
      </w:r>
    </w:p>
    <w:tbl>
      <w:tblPr>
        <w:tblStyle w:val="TableGrid"/>
        <w:tblW w:w="9648" w:type="dxa"/>
        <w:tblInd w:w="271" w:type="dxa"/>
        <w:tblCellMar>
          <w:top w:w="31" w:type="dxa"/>
          <w:left w:w="5" w:type="dxa"/>
          <w:bottom w:w="5" w:type="dxa"/>
          <w:right w:w="2" w:type="dxa"/>
        </w:tblCellMar>
        <w:tblLook w:val="04A0" w:firstRow="1" w:lastRow="0" w:firstColumn="1" w:lastColumn="0" w:noHBand="0" w:noVBand="1"/>
      </w:tblPr>
      <w:tblGrid>
        <w:gridCol w:w="4832"/>
        <w:gridCol w:w="2488"/>
        <w:gridCol w:w="2328"/>
      </w:tblGrid>
      <w:tr w:rsidR="00444E7B" w14:paraId="36F9D55F" w14:textId="67229475" w:rsidTr="00444E7B">
        <w:trPr>
          <w:trHeight w:val="253"/>
        </w:trPr>
        <w:tc>
          <w:tcPr>
            <w:tcW w:w="4832" w:type="dxa"/>
            <w:tcBorders>
              <w:top w:val="single" w:sz="4" w:space="0" w:color="000000"/>
              <w:left w:val="single" w:sz="4" w:space="0" w:color="000000"/>
              <w:bottom w:val="single" w:sz="4" w:space="0" w:color="000000"/>
              <w:right w:val="single" w:sz="4" w:space="0" w:color="000000"/>
            </w:tcBorders>
            <w:shd w:val="clear" w:color="auto" w:fill="BDBDBD"/>
          </w:tcPr>
          <w:p w14:paraId="6F0BE252" w14:textId="77777777" w:rsidR="00444E7B" w:rsidRDefault="00444E7B">
            <w:pPr>
              <w:spacing w:after="0" w:line="259" w:lineRule="auto"/>
              <w:ind w:left="9" w:firstLine="0"/>
              <w:jc w:val="center"/>
            </w:pPr>
            <w:r>
              <w:rPr>
                <w:rFonts w:ascii="Palatino Linotype" w:eastAsia="Palatino Linotype" w:hAnsi="Palatino Linotype" w:cs="Palatino Linotype"/>
                <w:b/>
                <w:sz w:val="21"/>
              </w:rPr>
              <w:t xml:space="preserve">Documentación Financiera </w:t>
            </w:r>
          </w:p>
        </w:tc>
        <w:tc>
          <w:tcPr>
            <w:tcW w:w="2488" w:type="dxa"/>
            <w:tcBorders>
              <w:top w:val="single" w:sz="4" w:space="0" w:color="000000"/>
              <w:left w:val="single" w:sz="4" w:space="0" w:color="000000"/>
              <w:bottom w:val="single" w:sz="4" w:space="0" w:color="000000"/>
              <w:right w:val="single" w:sz="4" w:space="0" w:color="000000"/>
            </w:tcBorders>
            <w:shd w:val="clear" w:color="auto" w:fill="BDBDBD"/>
          </w:tcPr>
          <w:p w14:paraId="35F64F63" w14:textId="77777777" w:rsidR="00444E7B" w:rsidRDefault="00444E7B">
            <w:pPr>
              <w:spacing w:after="0" w:line="259" w:lineRule="auto"/>
              <w:ind w:left="0" w:firstLine="0"/>
              <w:jc w:val="left"/>
            </w:pPr>
            <w:r>
              <w:rPr>
                <w:rFonts w:ascii="Times New Roman" w:eastAsia="Times New Roman" w:hAnsi="Times New Roman" w:cs="Times New Roman"/>
                <w:sz w:val="16"/>
              </w:rPr>
              <w:t xml:space="preserve"> </w:t>
            </w:r>
          </w:p>
        </w:tc>
        <w:tc>
          <w:tcPr>
            <w:tcW w:w="2328" w:type="dxa"/>
            <w:tcBorders>
              <w:top w:val="single" w:sz="4" w:space="0" w:color="000000"/>
              <w:left w:val="single" w:sz="4" w:space="0" w:color="000000"/>
              <w:bottom w:val="single" w:sz="4" w:space="0" w:color="000000"/>
              <w:right w:val="single" w:sz="4" w:space="0" w:color="000000"/>
            </w:tcBorders>
            <w:shd w:val="clear" w:color="auto" w:fill="BDBDBD"/>
          </w:tcPr>
          <w:p w14:paraId="34A640CB" w14:textId="77777777" w:rsidR="00444E7B" w:rsidRDefault="00444E7B">
            <w:pPr>
              <w:spacing w:after="0" w:line="259" w:lineRule="auto"/>
              <w:ind w:left="0" w:firstLine="0"/>
              <w:jc w:val="left"/>
              <w:rPr>
                <w:rFonts w:ascii="Times New Roman" w:eastAsia="Times New Roman" w:hAnsi="Times New Roman" w:cs="Times New Roman"/>
                <w:sz w:val="16"/>
              </w:rPr>
            </w:pPr>
          </w:p>
        </w:tc>
      </w:tr>
      <w:tr w:rsidR="00444E7B" w14:paraId="1D9BC8DA" w14:textId="691081FD" w:rsidTr="00444E7B">
        <w:trPr>
          <w:trHeight w:val="808"/>
        </w:trPr>
        <w:tc>
          <w:tcPr>
            <w:tcW w:w="4832" w:type="dxa"/>
            <w:tcBorders>
              <w:top w:val="single" w:sz="4" w:space="0" w:color="000000"/>
              <w:left w:val="single" w:sz="4" w:space="0" w:color="000000"/>
              <w:bottom w:val="single" w:sz="4" w:space="0" w:color="000000"/>
              <w:right w:val="single" w:sz="4" w:space="0" w:color="000000"/>
            </w:tcBorders>
          </w:tcPr>
          <w:p w14:paraId="297B77CD" w14:textId="5C3C6044" w:rsidR="00444E7B" w:rsidRDefault="00444E7B" w:rsidP="00C87DCB">
            <w:pPr>
              <w:spacing w:after="0" w:line="259" w:lineRule="auto"/>
              <w:ind w:left="147" w:right="279" w:firstLine="0"/>
            </w:pPr>
            <w:bookmarkStart w:id="2" w:name="_Hlk221618142"/>
            <w:r>
              <w:rPr>
                <w:rFonts w:ascii="Cambria" w:eastAsia="Cambria" w:hAnsi="Cambria" w:cs="Cambria"/>
                <w:sz w:val="19"/>
              </w:rPr>
              <w:t xml:space="preserve">Línea (s) de crédito Bancarias, no debe ser menor a: </w:t>
            </w:r>
            <w:r>
              <w:rPr>
                <w:rFonts w:ascii="Cambria" w:eastAsia="Arial" w:hAnsi="Cambria" w:cs="Arial"/>
                <w:sz w:val="19"/>
              </w:rPr>
              <w:t>10</w:t>
            </w:r>
            <w:r>
              <w:rPr>
                <w:rFonts w:ascii="Cambria" w:eastAsia="Cambria" w:hAnsi="Cambria" w:cs="Cambria"/>
                <w:sz w:val="19"/>
              </w:rPr>
              <w:t>% del monto base del proceso (</w:t>
            </w:r>
            <w:r>
              <w:rPr>
                <w:rFonts w:ascii="Cambria" w:eastAsia="Cambria" w:hAnsi="Cambria" w:cs="Cambria"/>
                <w:b/>
                <w:sz w:val="19"/>
              </w:rPr>
              <w:t>No subsanable</w:t>
            </w:r>
            <w:r>
              <w:rPr>
                <w:rFonts w:ascii="Cambria" w:eastAsia="Cambria" w:hAnsi="Cambria" w:cs="Cambria"/>
                <w:sz w:val="19"/>
              </w:rPr>
              <w:t xml:space="preserve">) </w:t>
            </w:r>
          </w:p>
        </w:tc>
        <w:tc>
          <w:tcPr>
            <w:tcW w:w="2488" w:type="dxa"/>
            <w:tcBorders>
              <w:top w:val="single" w:sz="4" w:space="0" w:color="000000"/>
              <w:left w:val="single" w:sz="4" w:space="0" w:color="000000"/>
              <w:bottom w:val="single" w:sz="4" w:space="0" w:color="000000"/>
              <w:right w:val="single" w:sz="4" w:space="0" w:color="000000"/>
            </w:tcBorders>
            <w:vAlign w:val="bottom"/>
          </w:tcPr>
          <w:p w14:paraId="72AF2FE1" w14:textId="245F00FD" w:rsidR="00444E7B" w:rsidRDefault="00444E7B" w:rsidP="00C87DCB">
            <w:pPr>
              <w:spacing w:after="201" w:line="259" w:lineRule="auto"/>
              <w:ind w:left="0" w:firstLine="0"/>
              <w:jc w:val="center"/>
            </w:pPr>
          </w:p>
        </w:tc>
        <w:tc>
          <w:tcPr>
            <w:tcW w:w="2328" w:type="dxa"/>
            <w:tcBorders>
              <w:top w:val="single" w:sz="4" w:space="0" w:color="000000"/>
              <w:left w:val="single" w:sz="4" w:space="0" w:color="000000"/>
              <w:bottom w:val="single" w:sz="4" w:space="0" w:color="000000"/>
              <w:right w:val="single" w:sz="4" w:space="0" w:color="000000"/>
            </w:tcBorders>
          </w:tcPr>
          <w:p w14:paraId="3957A35F" w14:textId="77777777" w:rsidR="00444E7B" w:rsidRDefault="00444E7B" w:rsidP="00C87DCB">
            <w:pPr>
              <w:spacing w:after="201" w:line="259" w:lineRule="auto"/>
              <w:ind w:left="0" w:firstLine="0"/>
              <w:jc w:val="center"/>
              <w:rPr>
                <w:rFonts w:ascii="Cambria" w:eastAsia="Cambria" w:hAnsi="Cambria" w:cs="Cambria"/>
                <w:sz w:val="19"/>
              </w:rPr>
            </w:pPr>
          </w:p>
        </w:tc>
      </w:tr>
      <w:tr w:rsidR="00444E7B" w14:paraId="426B8E7F" w14:textId="722352E5" w:rsidTr="00444E7B">
        <w:trPr>
          <w:trHeight w:val="1462"/>
        </w:trPr>
        <w:tc>
          <w:tcPr>
            <w:tcW w:w="4832" w:type="dxa"/>
            <w:tcBorders>
              <w:top w:val="single" w:sz="4" w:space="0" w:color="000000"/>
              <w:left w:val="single" w:sz="4" w:space="0" w:color="000000"/>
              <w:bottom w:val="single" w:sz="4" w:space="0" w:color="000000"/>
              <w:right w:val="single" w:sz="4" w:space="0" w:color="000000"/>
            </w:tcBorders>
          </w:tcPr>
          <w:p w14:paraId="7C75041F" w14:textId="26F4D50C" w:rsidR="00444E7B" w:rsidRDefault="00444E7B">
            <w:pPr>
              <w:spacing w:after="0" w:line="257" w:lineRule="auto"/>
              <w:ind w:left="106" w:right="91" w:firstLine="0"/>
            </w:pPr>
            <w:bookmarkStart w:id="3" w:name="_Hlk221618161"/>
            <w:bookmarkEnd w:id="2"/>
            <w:r>
              <w:rPr>
                <w:rFonts w:ascii="Cambria" w:eastAsia="Cambria" w:hAnsi="Cambria" w:cs="Cambria"/>
                <w:sz w:val="19"/>
              </w:rPr>
              <w:t>La certificación de crédito comercial, emitida específicamente para este procedimiento, relacionada al sector construcción, El monto certificado no debe ser menor al 10% del monto base del proceso</w:t>
            </w:r>
            <w:bookmarkEnd w:id="3"/>
            <w:r>
              <w:rPr>
                <w:rFonts w:ascii="Cambria" w:eastAsia="Cambria" w:hAnsi="Cambria" w:cs="Cambria"/>
                <w:sz w:val="19"/>
              </w:rPr>
              <w:t xml:space="preserve">. </w:t>
            </w:r>
          </w:p>
          <w:p w14:paraId="302C0A8E" w14:textId="733E874C" w:rsidR="00444E7B" w:rsidRDefault="00444E7B" w:rsidP="00594563">
            <w:pPr>
              <w:spacing w:after="0" w:line="259" w:lineRule="auto"/>
              <w:ind w:left="0" w:firstLine="0"/>
              <w:jc w:val="left"/>
            </w:pPr>
          </w:p>
          <w:p w14:paraId="249DB5A4" w14:textId="77777777" w:rsidR="00444E7B" w:rsidRDefault="00444E7B">
            <w:pPr>
              <w:spacing w:after="0" w:line="259" w:lineRule="auto"/>
              <w:ind w:left="106" w:firstLine="0"/>
              <w:jc w:val="left"/>
            </w:pPr>
            <w:r>
              <w:rPr>
                <w:rFonts w:ascii="Times New Roman" w:eastAsia="Times New Roman" w:hAnsi="Times New Roman" w:cs="Times New Roman"/>
                <w:sz w:val="19"/>
              </w:rPr>
              <w:t>Para ser válidas, estas certificaciones no podrán ser emitidas por empresas socias ni relacionadas al oferente (</w:t>
            </w:r>
            <w:r>
              <w:rPr>
                <w:rFonts w:ascii="Times New Roman" w:eastAsia="Times New Roman" w:hAnsi="Times New Roman" w:cs="Times New Roman"/>
                <w:b/>
                <w:sz w:val="19"/>
              </w:rPr>
              <w:t>No Subsanable</w:t>
            </w:r>
            <w:r>
              <w:rPr>
                <w:rFonts w:ascii="Times New Roman" w:eastAsia="Times New Roman" w:hAnsi="Times New Roman" w:cs="Times New Roman"/>
                <w:sz w:val="19"/>
              </w:rPr>
              <w:t>)</w:t>
            </w:r>
            <w:r>
              <w:rPr>
                <w:rFonts w:ascii="Cambria" w:eastAsia="Cambria" w:hAnsi="Cambria" w:cs="Cambria"/>
                <w:sz w:val="19"/>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3BB15A93" w14:textId="75B80C50" w:rsidR="00444E7B" w:rsidRDefault="00444E7B" w:rsidP="00C87DCB">
            <w:pPr>
              <w:spacing w:after="169" w:line="259" w:lineRule="auto"/>
              <w:ind w:left="0" w:firstLine="0"/>
              <w:jc w:val="left"/>
            </w:pPr>
            <w:r>
              <w:rPr>
                <w:rFonts w:ascii="Palatino Linotype" w:eastAsia="Palatino Linotype" w:hAnsi="Palatino Linotype" w:cs="Palatino Linotype"/>
                <w:b/>
                <w:sz w:val="19"/>
              </w:rPr>
              <w:t xml:space="preserve">  </w:t>
            </w:r>
          </w:p>
          <w:p w14:paraId="1DEC8F6C" w14:textId="345D6E5E" w:rsidR="00444E7B" w:rsidRDefault="00444E7B">
            <w:pPr>
              <w:spacing w:after="0" w:line="259" w:lineRule="auto"/>
              <w:ind w:left="34" w:firstLine="0"/>
              <w:jc w:val="center"/>
            </w:pPr>
          </w:p>
        </w:tc>
        <w:tc>
          <w:tcPr>
            <w:tcW w:w="2328" w:type="dxa"/>
            <w:tcBorders>
              <w:top w:val="single" w:sz="4" w:space="0" w:color="000000"/>
              <w:left w:val="single" w:sz="4" w:space="0" w:color="000000"/>
              <w:bottom w:val="single" w:sz="4" w:space="0" w:color="000000"/>
              <w:right w:val="single" w:sz="4" w:space="0" w:color="000000"/>
            </w:tcBorders>
          </w:tcPr>
          <w:p w14:paraId="502FFDCC" w14:textId="77777777" w:rsidR="00444E7B" w:rsidRDefault="00444E7B" w:rsidP="00C87DCB">
            <w:pPr>
              <w:spacing w:after="169" w:line="259" w:lineRule="auto"/>
              <w:ind w:left="0" w:firstLine="0"/>
              <w:jc w:val="left"/>
              <w:rPr>
                <w:rFonts w:ascii="Palatino Linotype" w:eastAsia="Palatino Linotype" w:hAnsi="Palatino Linotype" w:cs="Palatino Linotype"/>
                <w:b/>
                <w:sz w:val="19"/>
              </w:rPr>
            </w:pPr>
          </w:p>
        </w:tc>
      </w:tr>
      <w:tr w:rsidR="00444E7B" w14:paraId="2D5DE222" w14:textId="5C285672" w:rsidTr="00444E7B">
        <w:trPr>
          <w:trHeight w:val="1462"/>
        </w:trPr>
        <w:tc>
          <w:tcPr>
            <w:tcW w:w="4832" w:type="dxa"/>
            <w:tcBorders>
              <w:top w:val="single" w:sz="4" w:space="0" w:color="000000"/>
              <w:left w:val="single" w:sz="4" w:space="0" w:color="000000"/>
              <w:bottom w:val="single" w:sz="4" w:space="0" w:color="000000"/>
              <w:right w:val="single" w:sz="4" w:space="0" w:color="000000"/>
            </w:tcBorders>
          </w:tcPr>
          <w:p w14:paraId="31A3816D" w14:textId="594B7D77" w:rsidR="00444E7B" w:rsidRDefault="00444E7B" w:rsidP="00C87DCB">
            <w:pPr>
              <w:spacing w:after="0" w:line="235" w:lineRule="auto"/>
              <w:ind w:left="105" w:right="89" w:firstLine="1"/>
            </w:pPr>
            <w:r>
              <w:rPr>
                <w:rFonts w:ascii="Cambria" w:eastAsia="Cambria" w:hAnsi="Cambria" w:cs="Cambria"/>
                <w:sz w:val="19"/>
              </w:rPr>
              <w:t xml:space="preserve">Certificación emitida por la Dirección General de Impuestos Internos (DGII), donde se manifieste que el Oferente se encuentra al día en el pago de sus obligaciones fiscales. Dicha certificación debe ser actualizada y no debe exceder los 30 días de vigencia entre la fecha de emisión de la certificación y la fecha de apertura del sobre A. </w:t>
            </w:r>
            <w:r>
              <w:rPr>
                <w:rFonts w:ascii="Palatino Linotype" w:eastAsia="Palatino Linotype" w:hAnsi="Palatino Linotype" w:cs="Palatino Linotype"/>
                <w:b/>
                <w:sz w:val="19"/>
              </w:rPr>
              <w:t xml:space="preserve">(Subsanable). </w:t>
            </w:r>
          </w:p>
        </w:tc>
        <w:tc>
          <w:tcPr>
            <w:tcW w:w="2488" w:type="dxa"/>
            <w:tcBorders>
              <w:top w:val="single" w:sz="4" w:space="0" w:color="000000"/>
              <w:left w:val="single" w:sz="4" w:space="0" w:color="000000"/>
              <w:bottom w:val="single" w:sz="4" w:space="0" w:color="000000"/>
              <w:right w:val="single" w:sz="4" w:space="0" w:color="000000"/>
            </w:tcBorders>
          </w:tcPr>
          <w:p w14:paraId="68A8F069" w14:textId="77777777" w:rsidR="00444E7B" w:rsidRDefault="00444E7B">
            <w:pPr>
              <w:spacing w:after="0" w:line="259" w:lineRule="auto"/>
              <w:ind w:left="44" w:firstLine="0"/>
              <w:jc w:val="center"/>
            </w:pPr>
            <w:r>
              <w:rPr>
                <w:rFonts w:ascii="Palatino Linotype" w:eastAsia="Palatino Linotype" w:hAnsi="Palatino Linotype" w:cs="Palatino Linotype"/>
                <w:b/>
                <w:sz w:val="19"/>
              </w:rPr>
              <w:t xml:space="preserve"> </w:t>
            </w:r>
          </w:p>
          <w:p w14:paraId="5ED12498" w14:textId="77777777" w:rsidR="00444E7B" w:rsidRDefault="00444E7B">
            <w:pPr>
              <w:spacing w:after="0" w:line="259" w:lineRule="auto"/>
              <w:ind w:left="34" w:firstLine="0"/>
              <w:jc w:val="center"/>
              <w:rPr>
                <w:rFonts w:ascii="Cambria" w:eastAsia="Cambria" w:hAnsi="Cambria" w:cs="Cambria"/>
                <w:sz w:val="19"/>
              </w:rPr>
            </w:pPr>
          </w:p>
          <w:p w14:paraId="341BE6BA" w14:textId="1A498C24" w:rsidR="00444E7B" w:rsidRDefault="00444E7B">
            <w:pPr>
              <w:spacing w:after="0" w:line="259" w:lineRule="auto"/>
              <w:ind w:left="34" w:firstLine="0"/>
              <w:jc w:val="center"/>
            </w:pPr>
          </w:p>
        </w:tc>
        <w:tc>
          <w:tcPr>
            <w:tcW w:w="2328" w:type="dxa"/>
            <w:tcBorders>
              <w:top w:val="single" w:sz="4" w:space="0" w:color="000000"/>
              <w:left w:val="single" w:sz="4" w:space="0" w:color="000000"/>
              <w:bottom w:val="single" w:sz="4" w:space="0" w:color="000000"/>
              <w:right w:val="single" w:sz="4" w:space="0" w:color="000000"/>
            </w:tcBorders>
          </w:tcPr>
          <w:p w14:paraId="12893D5E" w14:textId="77777777" w:rsidR="00444E7B" w:rsidRDefault="00444E7B">
            <w:pPr>
              <w:spacing w:after="0" w:line="259" w:lineRule="auto"/>
              <w:ind w:left="44" w:firstLine="0"/>
              <w:jc w:val="center"/>
              <w:rPr>
                <w:rFonts w:ascii="Palatino Linotype" w:eastAsia="Palatino Linotype" w:hAnsi="Palatino Linotype" w:cs="Palatino Linotype"/>
                <w:b/>
                <w:sz w:val="19"/>
              </w:rPr>
            </w:pPr>
          </w:p>
        </w:tc>
      </w:tr>
      <w:tr w:rsidR="00444E7B" w14:paraId="72417491" w14:textId="3603EC7B" w:rsidTr="00444E7B">
        <w:trPr>
          <w:trHeight w:val="1592"/>
        </w:trPr>
        <w:tc>
          <w:tcPr>
            <w:tcW w:w="4832" w:type="dxa"/>
            <w:tcBorders>
              <w:top w:val="single" w:sz="4" w:space="0" w:color="000000"/>
              <w:left w:val="single" w:sz="4" w:space="0" w:color="000000"/>
              <w:bottom w:val="single" w:sz="4" w:space="0" w:color="000000"/>
              <w:right w:val="single" w:sz="4" w:space="0" w:color="000000"/>
            </w:tcBorders>
          </w:tcPr>
          <w:p w14:paraId="05B8F9B0" w14:textId="77777777" w:rsidR="00444E7B" w:rsidRDefault="00444E7B">
            <w:pPr>
              <w:spacing w:after="0" w:line="236" w:lineRule="auto"/>
              <w:ind w:left="106" w:right="142" w:firstLine="0"/>
            </w:pPr>
            <w:r>
              <w:rPr>
                <w:rFonts w:ascii="Cambria" w:eastAsia="Cambria" w:hAnsi="Cambria" w:cs="Cambria"/>
                <w:sz w:val="19"/>
              </w:rPr>
              <w:t xml:space="preserve">Copia de la Certificación emitida por la Tesorería de la Seguridad Social (TSS), donde se manifieste que el Oferente se encuentra al día en el pago de sus obligaciones de la Seguridad Social. Dicha certificación debe ser actualizada y no debe exceder los 30 días de vigencia entre la fecha de emisión de la certificación y la fecha de apertura del sobre A. (Si Aplica). </w:t>
            </w:r>
            <w:r>
              <w:rPr>
                <w:rFonts w:ascii="Palatino Linotype" w:eastAsia="Palatino Linotype" w:hAnsi="Palatino Linotype" w:cs="Palatino Linotype"/>
                <w:b/>
                <w:sz w:val="19"/>
              </w:rPr>
              <w:t xml:space="preserve">(Subsanable) </w:t>
            </w:r>
          </w:p>
          <w:p w14:paraId="244F856B" w14:textId="77777777" w:rsidR="00444E7B" w:rsidRDefault="00444E7B">
            <w:pPr>
              <w:spacing w:after="0" w:line="259" w:lineRule="auto"/>
              <w:ind w:left="106" w:firstLine="0"/>
              <w:jc w:val="left"/>
            </w:pPr>
            <w:r>
              <w:rPr>
                <w:rFonts w:ascii="Cambria" w:eastAsia="Cambria" w:hAnsi="Cambria" w:cs="Cambria"/>
                <w:sz w:val="19"/>
              </w:rPr>
              <w:t xml:space="preserve"> </w:t>
            </w:r>
          </w:p>
        </w:tc>
        <w:tc>
          <w:tcPr>
            <w:tcW w:w="2488" w:type="dxa"/>
            <w:tcBorders>
              <w:top w:val="single" w:sz="4" w:space="0" w:color="000000"/>
              <w:left w:val="single" w:sz="4" w:space="0" w:color="000000"/>
              <w:bottom w:val="single" w:sz="4" w:space="0" w:color="000000"/>
              <w:right w:val="single" w:sz="4" w:space="0" w:color="000000"/>
            </w:tcBorders>
          </w:tcPr>
          <w:p w14:paraId="19BE215B" w14:textId="77777777" w:rsidR="00444E7B" w:rsidRDefault="00444E7B">
            <w:pPr>
              <w:spacing w:after="191" w:line="259" w:lineRule="auto"/>
              <w:ind w:left="44" w:firstLine="0"/>
              <w:jc w:val="center"/>
            </w:pPr>
            <w:r>
              <w:rPr>
                <w:rFonts w:ascii="Palatino Linotype" w:eastAsia="Palatino Linotype" w:hAnsi="Palatino Linotype" w:cs="Palatino Linotype"/>
                <w:b/>
                <w:sz w:val="19"/>
              </w:rPr>
              <w:t xml:space="preserve"> </w:t>
            </w:r>
          </w:p>
          <w:p w14:paraId="2E125E7A" w14:textId="1875BC8E" w:rsidR="00444E7B" w:rsidRDefault="00444E7B" w:rsidP="00C87DCB">
            <w:pPr>
              <w:spacing w:after="0" w:line="259" w:lineRule="auto"/>
              <w:ind w:left="128" w:firstLine="0"/>
              <w:jc w:val="center"/>
            </w:pPr>
            <w:r>
              <w:rPr>
                <w:rFonts w:ascii="Cambria" w:eastAsia="Cambria" w:hAnsi="Cambria" w:cs="Cambria"/>
                <w:sz w:val="19"/>
              </w:rPr>
              <w:t>Si Aplica</w:t>
            </w:r>
          </w:p>
        </w:tc>
        <w:tc>
          <w:tcPr>
            <w:tcW w:w="2328" w:type="dxa"/>
            <w:tcBorders>
              <w:top w:val="single" w:sz="4" w:space="0" w:color="000000"/>
              <w:left w:val="single" w:sz="4" w:space="0" w:color="000000"/>
              <w:bottom w:val="single" w:sz="4" w:space="0" w:color="000000"/>
              <w:right w:val="single" w:sz="4" w:space="0" w:color="000000"/>
            </w:tcBorders>
          </w:tcPr>
          <w:p w14:paraId="058AAFD0" w14:textId="77777777" w:rsidR="00444E7B" w:rsidRDefault="00444E7B">
            <w:pPr>
              <w:spacing w:after="191" w:line="259" w:lineRule="auto"/>
              <w:ind w:left="44" w:firstLine="0"/>
              <w:jc w:val="center"/>
              <w:rPr>
                <w:rFonts w:ascii="Palatino Linotype" w:eastAsia="Palatino Linotype" w:hAnsi="Palatino Linotype" w:cs="Palatino Linotype"/>
                <w:b/>
                <w:sz w:val="19"/>
              </w:rPr>
            </w:pPr>
          </w:p>
          <w:p w14:paraId="4F940067" w14:textId="2C1BDBEC" w:rsidR="00444E7B" w:rsidRDefault="00444E7B">
            <w:pPr>
              <w:spacing w:after="191" w:line="259" w:lineRule="auto"/>
              <w:ind w:left="44" w:firstLine="0"/>
              <w:jc w:val="center"/>
              <w:rPr>
                <w:rFonts w:ascii="Palatino Linotype" w:eastAsia="Palatino Linotype" w:hAnsi="Palatino Linotype" w:cs="Palatino Linotype"/>
                <w:b/>
                <w:sz w:val="19"/>
              </w:rPr>
            </w:pPr>
            <w:r>
              <w:rPr>
                <w:rFonts w:ascii="Palatino Linotype" w:eastAsia="Palatino Linotype" w:hAnsi="Palatino Linotype" w:cs="Palatino Linotype"/>
                <w:b/>
                <w:sz w:val="19"/>
              </w:rPr>
              <w:t>No Aplica</w:t>
            </w:r>
          </w:p>
        </w:tc>
      </w:tr>
    </w:tbl>
    <w:p w14:paraId="5BADD2D7" w14:textId="77777777" w:rsidR="00465FB3" w:rsidRDefault="00465FB3">
      <w:pPr>
        <w:sectPr w:rsidR="00465FB3" w:rsidSect="002D6BEE">
          <w:headerReference w:type="even" r:id="rId50"/>
          <w:headerReference w:type="default" r:id="rId51"/>
          <w:footerReference w:type="even" r:id="rId52"/>
          <w:footerReference w:type="default" r:id="rId53"/>
          <w:headerReference w:type="first" r:id="rId54"/>
          <w:footerReference w:type="first" r:id="rId55"/>
          <w:pgSz w:w="11910" w:h="16840"/>
          <w:pgMar w:top="1985" w:right="848" w:bottom="1702" w:left="1133" w:header="1425" w:footer="720" w:gutter="0"/>
          <w:cols w:space="720"/>
        </w:sectPr>
      </w:pPr>
    </w:p>
    <w:tbl>
      <w:tblPr>
        <w:tblStyle w:val="TableGrid"/>
        <w:tblW w:w="9660" w:type="dxa"/>
        <w:tblInd w:w="-36" w:type="dxa"/>
        <w:tblCellMar>
          <w:top w:w="28" w:type="dxa"/>
          <w:left w:w="110" w:type="dxa"/>
          <w:right w:w="23" w:type="dxa"/>
        </w:tblCellMar>
        <w:tblLook w:val="04A0" w:firstRow="1" w:lastRow="0" w:firstColumn="1" w:lastColumn="0" w:noHBand="0" w:noVBand="1"/>
      </w:tblPr>
      <w:tblGrid>
        <w:gridCol w:w="6094"/>
        <w:gridCol w:w="1909"/>
        <w:gridCol w:w="1657"/>
      </w:tblGrid>
      <w:tr w:rsidR="00444E7B" w14:paraId="40FBF7B7" w14:textId="42B72CCE" w:rsidTr="00444E7B">
        <w:trPr>
          <w:trHeight w:val="499"/>
        </w:trPr>
        <w:tc>
          <w:tcPr>
            <w:tcW w:w="6094" w:type="dxa"/>
            <w:tcBorders>
              <w:top w:val="single" w:sz="4" w:space="0" w:color="000000"/>
              <w:left w:val="single" w:sz="4" w:space="0" w:color="000000"/>
              <w:bottom w:val="single" w:sz="4" w:space="0" w:color="000000"/>
              <w:right w:val="single" w:sz="4" w:space="0" w:color="000000"/>
            </w:tcBorders>
            <w:shd w:val="clear" w:color="auto" w:fill="00B0F0"/>
          </w:tcPr>
          <w:p w14:paraId="367E562D" w14:textId="77777777" w:rsidR="00444E7B" w:rsidRDefault="00444E7B">
            <w:pPr>
              <w:spacing w:after="0" w:line="259" w:lineRule="auto"/>
              <w:ind w:left="0" w:right="67" w:firstLine="0"/>
              <w:jc w:val="center"/>
            </w:pPr>
            <w:r>
              <w:rPr>
                <w:rFonts w:ascii="Palatino Linotype" w:eastAsia="Palatino Linotype" w:hAnsi="Palatino Linotype" w:cs="Palatino Linotype"/>
                <w:b/>
                <w:sz w:val="21"/>
              </w:rPr>
              <w:lastRenderedPageBreak/>
              <w:t xml:space="preserve">Documento </w:t>
            </w:r>
          </w:p>
        </w:tc>
        <w:tc>
          <w:tcPr>
            <w:tcW w:w="1909" w:type="dxa"/>
            <w:tcBorders>
              <w:top w:val="single" w:sz="4" w:space="0" w:color="000000"/>
              <w:left w:val="single" w:sz="4" w:space="0" w:color="000000"/>
              <w:bottom w:val="single" w:sz="4" w:space="0" w:color="000000"/>
              <w:right w:val="single" w:sz="4" w:space="0" w:color="000000"/>
            </w:tcBorders>
            <w:shd w:val="clear" w:color="auto" w:fill="00B0F0"/>
          </w:tcPr>
          <w:p w14:paraId="27BCCE8C" w14:textId="67D4643F" w:rsidR="00444E7B" w:rsidRDefault="00444E7B" w:rsidP="00C87DCB">
            <w:pPr>
              <w:spacing w:after="0" w:line="259" w:lineRule="auto"/>
              <w:ind w:left="125" w:hanging="125"/>
              <w:jc w:val="center"/>
            </w:pPr>
            <w:r>
              <w:rPr>
                <w:rFonts w:ascii="Palatino Linotype" w:eastAsia="Palatino Linotype" w:hAnsi="Palatino Linotype" w:cs="Palatino Linotype"/>
                <w:b/>
                <w:sz w:val="21"/>
              </w:rPr>
              <w:t>Persona Jurídica</w:t>
            </w:r>
          </w:p>
        </w:tc>
        <w:tc>
          <w:tcPr>
            <w:tcW w:w="1657" w:type="dxa"/>
            <w:tcBorders>
              <w:top w:val="single" w:sz="4" w:space="0" w:color="000000"/>
              <w:left w:val="single" w:sz="4" w:space="0" w:color="000000"/>
              <w:bottom w:val="single" w:sz="4" w:space="0" w:color="000000"/>
              <w:right w:val="single" w:sz="4" w:space="0" w:color="000000"/>
            </w:tcBorders>
            <w:shd w:val="clear" w:color="auto" w:fill="00B0F0"/>
          </w:tcPr>
          <w:p w14:paraId="083EA312" w14:textId="2B97FB7A" w:rsidR="00444E7B" w:rsidRDefault="00444E7B" w:rsidP="00C87DCB">
            <w:pPr>
              <w:spacing w:after="0" w:line="259" w:lineRule="auto"/>
              <w:ind w:left="125" w:hanging="125"/>
              <w:jc w:val="center"/>
              <w:rPr>
                <w:rFonts w:ascii="Palatino Linotype" w:eastAsia="Palatino Linotype" w:hAnsi="Palatino Linotype" w:cs="Palatino Linotype"/>
                <w:b/>
                <w:sz w:val="21"/>
              </w:rPr>
            </w:pPr>
            <w:r>
              <w:rPr>
                <w:rFonts w:ascii="Palatino Linotype" w:eastAsia="Palatino Linotype" w:hAnsi="Palatino Linotype" w:cs="Palatino Linotype"/>
                <w:b/>
                <w:sz w:val="21"/>
              </w:rPr>
              <w:t>Persona Fisica</w:t>
            </w:r>
          </w:p>
        </w:tc>
      </w:tr>
      <w:tr w:rsidR="00444E7B" w14:paraId="52326962" w14:textId="6602A0E9" w:rsidTr="00444E7B">
        <w:trPr>
          <w:trHeight w:val="1436"/>
        </w:trPr>
        <w:tc>
          <w:tcPr>
            <w:tcW w:w="6094" w:type="dxa"/>
            <w:tcBorders>
              <w:top w:val="single" w:sz="4" w:space="0" w:color="000000"/>
              <w:left w:val="single" w:sz="4" w:space="0" w:color="000000"/>
              <w:bottom w:val="single" w:sz="4" w:space="0" w:color="000000"/>
              <w:right w:val="single" w:sz="4" w:space="0" w:color="000000"/>
            </w:tcBorders>
          </w:tcPr>
          <w:p w14:paraId="1D5AF5DC" w14:textId="642883F7" w:rsidR="00444E7B" w:rsidRDefault="00444E7B">
            <w:pPr>
              <w:spacing w:after="0" w:line="259" w:lineRule="auto"/>
              <w:ind w:left="0" w:right="135" w:firstLine="0"/>
            </w:pPr>
            <w:r>
              <w:rPr>
                <w:rFonts w:ascii="Cambria" w:eastAsia="Cambria" w:hAnsi="Cambria" w:cs="Cambria"/>
                <w:sz w:val="19"/>
              </w:rPr>
              <w:t>Estados Financieros, obligatoriamente, deberán estar dictaminados y firmados en todas sus páginas por un Contador Público Autorizado, inscrito en el ICPARD</w:t>
            </w:r>
            <w:r>
              <w:rPr>
                <w:rFonts w:ascii="Palatino Linotype" w:eastAsia="Palatino Linotype" w:hAnsi="Palatino Linotype" w:cs="Palatino Linotype"/>
                <w:b/>
                <w:sz w:val="19"/>
              </w:rPr>
              <w:t xml:space="preserve">. </w:t>
            </w:r>
            <w:r>
              <w:rPr>
                <w:rFonts w:ascii="Cambria" w:eastAsia="Cambria" w:hAnsi="Cambria" w:cs="Cambria"/>
                <w:sz w:val="19"/>
              </w:rPr>
              <w:t xml:space="preserve">Los valores contenidos en los renglones de los Estados Financieros debera establecery presentar los ultimos periodo fiscal correspondiente. </w:t>
            </w:r>
            <w:r w:rsidRPr="00813758">
              <w:rPr>
                <w:rFonts w:ascii="Cambria" w:eastAsia="Cambria" w:hAnsi="Cambria" w:cs="Cambria"/>
                <w:b/>
                <w:bCs/>
                <w:sz w:val="19"/>
              </w:rPr>
              <w:t>(Subsanable solo omision, no asi el resultado)</w:t>
            </w:r>
          </w:p>
        </w:tc>
        <w:tc>
          <w:tcPr>
            <w:tcW w:w="1909" w:type="dxa"/>
            <w:tcBorders>
              <w:top w:val="single" w:sz="4" w:space="0" w:color="000000"/>
              <w:left w:val="single" w:sz="4" w:space="0" w:color="000000"/>
              <w:bottom w:val="single" w:sz="4" w:space="0" w:color="000000"/>
              <w:right w:val="single" w:sz="4" w:space="0" w:color="000000"/>
            </w:tcBorders>
          </w:tcPr>
          <w:p w14:paraId="4596AC3F" w14:textId="77777777" w:rsidR="00444E7B" w:rsidRDefault="00444E7B">
            <w:pPr>
              <w:spacing w:after="164" w:line="259" w:lineRule="auto"/>
              <w:ind w:left="0" w:right="41" w:firstLine="0"/>
              <w:jc w:val="center"/>
            </w:pPr>
            <w:r>
              <w:rPr>
                <w:rFonts w:ascii="Palatino Linotype" w:eastAsia="Palatino Linotype" w:hAnsi="Palatino Linotype" w:cs="Palatino Linotype"/>
                <w:b/>
                <w:sz w:val="19"/>
              </w:rPr>
              <w:t xml:space="preserve"> </w:t>
            </w:r>
          </w:p>
          <w:p w14:paraId="405AD6FC" w14:textId="4400D262" w:rsidR="00444E7B" w:rsidRDefault="00444E7B">
            <w:pPr>
              <w:spacing w:after="0" w:line="259" w:lineRule="auto"/>
              <w:ind w:left="0" w:right="79" w:firstLine="0"/>
              <w:jc w:val="center"/>
            </w:pPr>
          </w:p>
        </w:tc>
        <w:tc>
          <w:tcPr>
            <w:tcW w:w="1657" w:type="dxa"/>
            <w:tcBorders>
              <w:top w:val="single" w:sz="4" w:space="0" w:color="000000"/>
              <w:left w:val="single" w:sz="4" w:space="0" w:color="000000"/>
              <w:bottom w:val="single" w:sz="4" w:space="0" w:color="000000"/>
              <w:right w:val="single" w:sz="4" w:space="0" w:color="000000"/>
            </w:tcBorders>
          </w:tcPr>
          <w:p w14:paraId="0DE3ED67" w14:textId="77777777" w:rsidR="00444E7B" w:rsidRDefault="00444E7B">
            <w:pPr>
              <w:spacing w:after="164" w:line="259" w:lineRule="auto"/>
              <w:ind w:left="0" w:right="41" w:firstLine="0"/>
              <w:jc w:val="center"/>
              <w:rPr>
                <w:rFonts w:ascii="Palatino Linotype" w:eastAsia="Palatino Linotype" w:hAnsi="Palatino Linotype" w:cs="Palatino Linotype"/>
                <w:b/>
                <w:sz w:val="19"/>
              </w:rPr>
            </w:pPr>
          </w:p>
        </w:tc>
      </w:tr>
      <w:tr w:rsidR="00444E7B" w14:paraId="5496D221" w14:textId="7C174B53" w:rsidTr="00444E7B">
        <w:trPr>
          <w:trHeight w:val="1396"/>
        </w:trPr>
        <w:tc>
          <w:tcPr>
            <w:tcW w:w="6094" w:type="dxa"/>
            <w:tcBorders>
              <w:top w:val="single" w:sz="4" w:space="0" w:color="000000"/>
              <w:left w:val="single" w:sz="4" w:space="0" w:color="000000"/>
              <w:bottom w:val="single" w:sz="4" w:space="0" w:color="000000"/>
              <w:right w:val="single" w:sz="4" w:space="0" w:color="000000"/>
            </w:tcBorders>
          </w:tcPr>
          <w:p w14:paraId="7301B15C" w14:textId="77777777" w:rsidR="00444E7B" w:rsidRDefault="00444E7B">
            <w:pPr>
              <w:spacing w:after="46" w:line="259" w:lineRule="auto"/>
              <w:ind w:left="0" w:firstLine="0"/>
              <w:jc w:val="left"/>
            </w:pPr>
            <w:r>
              <w:rPr>
                <w:rFonts w:ascii="Cambria" w:eastAsia="Cambria" w:hAnsi="Cambria" w:cs="Cambria"/>
                <w:sz w:val="19"/>
              </w:rPr>
              <w:t xml:space="preserve">SITUACIÓN FINANCIERA </w:t>
            </w:r>
          </w:p>
          <w:p w14:paraId="22FE11AE" w14:textId="352105B6" w:rsidR="00444E7B" w:rsidRDefault="00444E7B">
            <w:pPr>
              <w:tabs>
                <w:tab w:val="center" w:pos="3010"/>
              </w:tabs>
              <w:spacing w:after="0" w:line="259" w:lineRule="auto"/>
              <w:ind w:left="0" w:firstLine="0"/>
              <w:jc w:val="left"/>
            </w:pPr>
            <w:r>
              <w:rPr>
                <w:rFonts w:ascii="Palatino Linotype" w:eastAsia="Palatino Linotype" w:hAnsi="Palatino Linotype" w:cs="Palatino Linotype"/>
                <w:sz w:val="21"/>
              </w:rPr>
              <w:t>a)</w:t>
            </w:r>
            <w:r>
              <w:rPr>
                <w:rFonts w:ascii="Palatino Linotype" w:eastAsia="Palatino Linotype" w:hAnsi="Palatino Linotype" w:cs="Palatino Linotype"/>
                <w:b/>
                <w:sz w:val="21"/>
              </w:rPr>
              <w:t xml:space="preserve"> </w:t>
            </w:r>
            <w:r>
              <w:rPr>
                <w:rFonts w:ascii="Cambria" w:eastAsia="Cambria" w:hAnsi="Cambria" w:cs="Cambria"/>
                <w:sz w:val="19"/>
              </w:rPr>
              <w:t xml:space="preserve">Índice de solvencia = ACTIVO TOTAL / PASIVO TOTAL </w:t>
            </w:r>
          </w:p>
          <w:p w14:paraId="07F91269" w14:textId="77777777" w:rsidR="00444E7B" w:rsidRDefault="00444E7B">
            <w:pPr>
              <w:spacing w:after="0" w:line="259" w:lineRule="auto"/>
              <w:ind w:left="0" w:firstLine="0"/>
              <w:jc w:val="left"/>
            </w:pPr>
            <w:r>
              <w:rPr>
                <w:rFonts w:ascii="Cambria" w:eastAsia="Cambria" w:hAnsi="Cambria" w:cs="Cambria"/>
                <w:sz w:val="19"/>
              </w:rPr>
              <w:t xml:space="preserve">Límite establecido: Mayor a 1.20 </w:t>
            </w:r>
          </w:p>
          <w:p w14:paraId="79440395" w14:textId="77777777" w:rsidR="00444E7B" w:rsidRDefault="00444E7B">
            <w:pPr>
              <w:spacing w:after="0" w:line="259" w:lineRule="auto"/>
              <w:ind w:left="0" w:firstLine="0"/>
              <w:jc w:val="left"/>
            </w:pPr>
            <w:r>
              <w:rPr>
                <w:rFonts w:ascii="Times New Roman" w:eastAsia="Times New Roman" w:hAnsi="Times New Roman" w:cs="Times New Roman"/>
                <w:i/>
                <w:sz w:val="19"/>
              </w:rPr>
              <w:t xml:space="preserve">Mayor o igual que 1.20 </w:t>
            </w:r>
            <w:r>
              <w:rPr>
                <w:rFonts w:ascii="Times New Roman" w:eastAsia="Times New Roman" w:hAnsi="Times New Roman" w:cs="Times New Roman"/>
                <w:b/>
                <w:i/>
                <w:sz w:val="19"/>
              </w:rPr>
              <w:t xml:space="preserve">(Cumple) </w:t>
            </w:r>
          </w:p>
          <w:p w14:paraId="414A693C" w14:textId="77777777" w:rsidR="00444E7B" w:rsidRDefault="00444E7B">
            <w:pPr>
              <w:spacing w:after="0" w:line="259" w:lineRule="auto"/>
              <w:ind w:left="0" w:firstLine="0"/>
              <w:jc w:val="left"/>
            </w:pPr>
            <w:r>
              <w:rPr>
                <w:rFonts w:ascii="Times New Roman" w:eastAsia="Times New Roman" w:hAnsi="Times New Roman" w:cs="Times New Roman"/>
                <w:i/>
                <w:sz w:val="19"/>
              </w:rPr>
              <w:t xml:space="preserve">Menor que 1.20 </w:t>
            </w:r>
            <w:r>
              <w:rPr>
                <w:rFonts w:ascii="Times New Roman" w:eastAsia="Times New Roman" w:hAnsi="Times New Roman" w:cs="Times New Roman"/>
                <w:b/>
                <w:i/>
                <w:sz w:val="19"/>
              </w:rPr>
              <w:t xml:space="preserve">(No cumple) </w:t>
            </w:r>
          </w:p>
          <w:p w14:paraId="5EB3F13F" w14:textId="77777777" w:rsidR="00444E7B" w:rsidRDefault="00444E7B">
            <w:pPr>
              <w:spacing w:after="0" w:line="259" w:lineRule="auto"/>
              <w:ind w:left="0" w:firstLine="0"/>
              <w:jc w:val="left"/>
            </w:pPr>
            <w:r>
              <w:rPr>
                <w:rFonts w:ascii="Cambria" w:eastAsia="Cambria" w:hAnsi="Cambria" w:cs="Cambria"/>
                <w:sz w:val="19"/>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383ADE8C" w14:textId="77777777" w:rsidR="00444E7B" w:rsidRDefault="00444E7B">
            <w:pPr>
              <w:spacing w:after="198" w:line="259" w:lineRule="auto"/>
              <w:ind w:left="0" w:right="41" w:firstLine="0"/>
              <w:jc w:val="center"/>
            </w:pPr>
            <w:r>
              <w:rPr>
                <w:rFonts w:ascii="Palatino Linotype" w:eastAsia="Palatino Linotype" w:hAnsi="Palatino Linotype" w:cs="Palatino Linotype"/>
                <w:b/>
                <w:sz w:val="19"/>
              </w:rPr>
              <w:t xml:space="preserve"> </w:t>
            </w:r>
          </w:p>
          <w:p w14:paraId="45786079" w14:textId="376B7B77" w:rsidR="00444E7B" w:rsidRDefault="00444E7B">
            <w:pPr>
              <w:spacing w:after="0" w:line="259" w:lineRule="auto"/>
              <w:ind w:left="0" w:right="79" w:firstLine="0"/>
              <w:jc w:val="center"/>
            </w:pPr>
          </w:p>
        </w:tc>
        <w:tc>
          <w:tcPr>
            <w:tcW w:w="1657" w:type="dxa"/>
            <w:tcBorders>
              <w:top w:val="single" w:sz="4" w:space="0" w:color="000000"/>
              <w:left w:val="single" w:sz="4" w:space="0" w:color="000000"/>
              <w:bottom w:val="single" w:sz="4" w:space="0" w:color="000000"/>
              <w:right w:val="single" w:sz="4" w:space="0" w:color="000000"/>
            </w:tcBorders>
          </w:tcPr>
          <w:p w14:paraId="24B1B739" w14:textId="77777777" w:rsidR="00444E7B" w:rsidRDefault="00444E7B">
            <w:pPr>
              <w:spacing w:after="198" w:line="259" w:lineRule="auto"/>
              <w:ind w:left="0" w:right="41" w:firstLine="0"/>
              <w:jc w:val="center"/>
              <w:rPr>
                <w:rFonts w:ascii="Palatino Linotype" w:eastAsia="Palatino Linotype" w:hAnsi="Palatino Linotype" w:cs="Palatino Linotype"/>
                <w:b/>
                <w:sz w:val="19"/>
              </w:rPr>
            </w:pPr>
          </w:p>
        </w:tc>
      </w:tr>
      <w:tr w:rsidR="00444E7B" w14:paraId="4FD79021" w14:textId="50CEDA27" w:rsidTr="00444E7B">
        <w:trPr>
          <w:trHeight w:val="1402"/>
        </w:trPr>
        <w:tc>
          <w:tcPr>
            <w:tcW w:w="6094" w:type="dxa"/>
            <w:tcBorders>
              <w:top w:val="single" w:sz="4" w:space="0" w:color="000000"/>
              <w:left w:val="single" w:sz="4" w:space="0" w:color="000000"/>
              <w:bottom w:val="single" w:sz="4" w:space="0" w:color="000000"/>
              <w:right w:val="single" w:sz="4" w:space="0" w:color="000000"/>
            </w:tcBorders>
          </w:tcPr>
          <w:p w14:paraId="39080CB0" w14:textId="77777777" w:rsidR="00444E7B" w:rsidRDefault="00444E7B">
            <w:pPr>
              <w:spacing w:after="7" w:line="259" w:lineRule="auto"/>
              <w:ind w:left="0" w:firstLine="0"/>
              <w:jc w:val="left"/>
            </w:pPr>
            <w:r>
              <w:rPr>
                <w:rFonts w:ascii="Cambria" w:eastAsia="Cambria" w:hAnsi="Cambria" w:cs="Cambria"/>
                <w:sz w:val="19"/>
              </w:rPr>
              <w:t xml:space="preserve">SITUACIÓN FINANCIERA </w:t>
            </w:r>
          </w:p>
          <w:p w14:paraId="74E8BDAA" w14:textId="71805A08" w:rsidR="00444E7B" w:rsidRDefault="00444E7B" w:rsidP="00C87DCB">
            <w:pPr>
              <w:tabs>
                <w:tab w:val="center" w:pos="3439"/>
              </w:tabs>
              <w:spacing w:after="3" w:line="259" w:lineRule="auto"/>
              <w:ind w:left="0" w:firstLine="0"/>
              <w:jc w:val="left"/>
            </w:pPr>
            <w:r>
              <w:rPr>
                <w:rFonts w:ascii="Cambria" w:eastAsia="Cambria" w:hAnsi="Cambria" w:cs="Cambria"/>
                <w:sz w:val="19"/>
              </w:rPr>
              <w:t xml:space="preserve">b) Índice de liquidez corriente = ACTIVO CORRIENTE / PASIVO CORRIENTE </w:t>
            </w:r>
          </w:p>
          <w:p w14:paraId="1FC11001" w14:textId="77777777" w:rsidR="00444E7B" w:rsidRDefault="00444E7B">
            <w:pPr>
              <w:spacing w:after="0" w:line="259" w:lineRule="auto"/>
              <w:ind w:left="0" w:firstLine="0"/>
              <w:jc w:val="left"/>
            </w:pPr>
            <w:r>
              <w:rPr>
                <w:rFonts w:ascii="Cambria" w:eastAsia="Cambria" w:hAnsi="Cambria" w:cs="Cambria"/>
                <w:sz w:val="19"/>
              </w:rPr>
              <w:t xml:space="preserve">Límite establecido: Mayor a 0.90 </w:t>
            </w:r>
          </w:p>
          <w:p w14:paraId="3F19A2E5" w14:textId="06BD2F95" w:rsidR="00444E7B" w:rsidRDefault="00444E7B" w:rsidP="00C87DCB">
            <w:pPr>
              <w:spacing w:after="0" w:line="259" w:lineRule="auto"/>
              <w:ind w:left="0" w:right="2671" w:firstLine="0"/>
              <w:jc w:val="left"/>
              <w:rPr>
                <w:rFonts w:ascii="Times New Roman" w:eastAsia="Times New Roman" w:hAnsi="Times New Roman" w:cs="Times New Roman"/>
                <w:b/>
                <w:i/>
                <w:sz w:val="19"/>
              </w:rPr>
            </w:pPr>
            <w:r>
              <w:rPr>
                <w:rFonts w:ascii="Times New Roman" w:eastAsia="Times New Roman" w:hAnsi="Times New Roman" w:cs="Times New Roman"/>
                <w:i/>
                <w:sz w:val="19"/>
              </w:rPr>
              <w:t xml:space="preserve">Mayor o igual que 0.9 </w:t>
            </w:r>
            <w:r>
              <w:rPr>
                <w:rFonts w:ascii="Times New Roman" w:eastAsia="Times New Roman" w:hAnsi="Times New Roman" w:cs="Times New Roman"/>
                <w:b/>
                <w:i/>
                <w:sz w:val="19"/>
              </w:rPr>
              <w:t xml:space="preserve">(Cumple) </w:t>
            </w:r>
          </w:p>
          <w:p w14:paraId="4C8FC9E8" w14:textId="4EE4EB09" w:rsidR="00444E7B" w:rsidRDefault="00444E7B">
            <w:pPr>
              <w:spacing w:after="0" w:line="259" w:lineRule="auto"/>
              <w:ind w:left="0" w:right="3487" w:firstLine="0"/>
              <w:jc w:val="left"/>
            </w:pPr>
            <w:r>
              <w:rPr>
                <w:rFonts w:ascii="Times New Roman" w:eastAsia="Times New Roman" w:hAnsi="Times New Roman" w:cs="Times New Roman"/>
                <w:i/>
                <w:sz w:val="19"/>
              </w:rPr>
              <w:t xml:space="preserve">Menor que 0.9 </w:t>
            </w:r>
            <w:r>
              <w:rPr>
                <w:rFonts w:ascii="Times New Roman" w:eastAsia="Times New Roman" w:hAnsi="Times New Roman" w:cs="Times New Roman"/>
                <w:b/>
                <w:i/>
                <w:sz w:val="19"/>
              </w:rPr>
              <w:t>(No cumple)</w:t>
            </w:r>
            <w:r>
              <w:rPr>
                <w:rFonts w:ascii="Cambria" w:eastAsia="Cambria" w:hAnsi="Cambria" w:cs="Cambria"/>
                <w:sz w:val="19"/>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4341B76D" w14:textId="77777777" w:rsidR="00444E7B" w:rsidRDefault="00444E7B">
            <w:pPr>
              <w:spacing w:after="45" w:line="259" w:lineRule="auto"/>
              <w:ind w:left="0" w:right="41" w:firstLine="0"/>
              <w:jc w:val="center"/>
            </w:pPr>
            <w:r>
              <w:rPr>
                <w:rFonts w:ascii="Palatino Linotype" w:eastAsia="Palatino Linotype" w:hAnsi="Palatino Linotype" w:cs="Palatino Linotype"/>
                <w:b/>
                <w:sz w:val="19"/>
              </w:rPr>
              <w:t xml:space="preserve"> </w:t>
            </w:r>
          </w:p>
          <w:p w14:paraId="4B26AAE3" w14:textId="77777777" w:rsidR="00444E7B" w:rsidRDefault="00444E7B">
            <w:pPr>
              <w:spacing w:after="198" w:line="259" w:lineRule="auto"/>
              <w:ind w:left="0" w:right="41" w:firstLine="0"/>
              <w:jc w:val="center"/>
            </w:pPr>
            <w:r>
              <w:rPr>
                <w:rFonts w:ascii="Palatino Linotype" w:eastAsia="Palatino Linotype" w:hAnsi="Palatino Linotype" w:cs="Palatino Linotype"/>
                <w:b/>
                <w:sz w:val="19"/>
              </w:rPr>
              <w:t xml:space="preserve"> </w:t>
            </w:r>
          </w:p>
          <w:p w14:paraId="25769B96" w14:textId="2367C0F9" w:rsidR="00444E7B" w:rsidRDefault="00444E7B">
            <w:pPr>
              <w:spacing w:after="0" w:line="259" w:lineRule="auto"/>
              <w:ind w:left="0" w:right="79" w:firstLine="0"/>
              <w:jc w:val="center"/>
            </w:pPr>
          </w:p>
        </w:tc>
        <w:tc>
          <w:tcPr>
            <w:tcW w:w="1657" w:type="dxa"/>
            <w:tcBorders>
              <w:top w:val="single" w:sz="4" w:space="0" w:color="000000"/>
              <w:left w:val="single" w:sz="4" w:space="0" w:color="000000"/>
              <w:bottom w:val="single" w:sz="4" w:space="0" w:color="000000"/>
              <w:right w:val="single" w:sz="4" w:space="0" w:color="000000"/>
            </w:tcBorders>
          </w:tcPr>
          <w:p w14:paraId="2A93D8D8" w14:textId="77777777" w:rsidR="00444E7B" w:rsidRDefault="00444E7B">
            <w:pPr>
              <w:spacing w:after="45" w:line="259" w:lineRule="auto"/>
              <w:ind w:left="0" w:right="41" w:firstLine="0"/>
              <w:jc w:val="center"/>
              <w:rPr>
                <w:rFonts w:ascii="Palatino Linotype" w:eastAsia="Palatino Linotype" w:hAnsi="Palatino Linotype" w:cs="Palatino Linotype"/>
                <w:b/>
                <w:sz w:val="19"/>
              </w:rPr>
            </w:pPr>
          </w:p>
        </w:tc>
      </w:tr>
      <w:tr w:rsidR="00444E7B" w14:paraId="37271F3C" w14:textId="04F2A5AC" w:rsidTr="00444E7B">
        <w:trPr>
          <w:trHeight w:val="1400"/>
        </w:trPr>
        <w:tc>
          <w:tcPr>
            <w:tcW w:w="6094" w:type="dxa"/>
            <w:tcBorders>
              <w:top w:val="single" w:sz="4" w:space="0" w:color="000000"/>
              <w:left w:val="single" w:sz="4" w:space="0" w:color="000000"/>
              <w:bottom w:val="single" w:sz="4" w:space="0" w:color="000000"/>
              <w:right w:val="single" w:sz="4" w:space="0" w:color="000000"/>
            </w:tcBorders>
          </w:tcPr>
          <w:p w14:paraId="1BC12E1D" w14:textId="77777777" w:rsidR="00444E7B" w:rsidRDefault="00444E7B">
            <w:pPr>
              <w:spacing w:after="9" w:line="259" w:lineRule="auto"/>
              <w:ind w:left="0" w:firstLine="0"/>
              <w:jc w:val="left"/>
            </w:pPr>
            <w:r>
              <w:rPr>
                <w:rFonts w:ascii="Cambria" w:eastAsia="Cambria" w:hAnsi="Cambria" w:cs="Cambria"/>
                <w:sz w:val="19"/>
              </w:rPr>
              <w:t xml:space="preserve">SITUACIÓN FINANCIERA </w:t>
            </w:r>
          </w:p>
          <w:p w14:paraId="3447D7A6" w14:textId="72A862A4" w:rsidR="00444E7B" w:rsidRDefault="00444E7B" w:rsidP="00C87DCB">
            <w:pPr>
              <w:tabs>
                <w:tab w:val="center" w:pos="1810"/>
                <w:tab w:val="center" w:pos="4728"/>
              </w:tabs>
              <w:spacing w:after="5" w:line="259" w:lineRule="auto"/>
              <w:ind w:left="0" w:firstLine="0"/>
              <w:jc w:val="left"/>
            </w:pPr>
            <w:r>
              <w:rPr>
                <w:rFonts w:ascii="Cambria" w:eastAsia="Cambria" w:hAnsi="Cambria" w:cs="Cambria"/>
                <w:sz w:val="19"/>
              </w:rPr>
              <w:t xml:space="preserve">c)  Índice de endeudamiento = PASIVO TOTAL/ PATRIMONIO NETO </w:t>
            </w:r>
          </w:p>
          <w:p w14:paraId="4328D837" w14:textId="77777777" w:rsidR="00444E7B" w:rsidRDefault="00444E7B">
            <w:pPr>
              <w:spacing w:after="0" w:line="259" w:lineRule="auto"/>
              <w:ind w:left="293" w:firstLine="0"/>
              <w:jc w:val="left"/>
            </w:pPr>
            <w:r>
              <w:rPr>
                <w:rFonts w:ascii="Cambria" w:eastAsia="Cambria" w:hAnsi="Cambria" w:cs="Cambria"/>
                <w:sz w:val="19"/>
              </w:rPr>
              <w:t xml:space="preserve">Límite establecido: Menor a 1.50 </w:t>
            </w:r>
          </w:p>
          <w:p w14:paraId="10FB98D0" w14:textId="77777777" w:rsidR="00444E7B" w:rsidRDefault="00444E7B">
            <w:pPr>
              <w:spacing w:after="0" w:line="259" w:lineRule="auto"/>
              <w:ind w:left="68" w:firstLine="0"/>
              <w:jc w:val="left"/>
            </w:pPr>
            <w:r>
              <w:rPr>
                <w:rFonts w:ascii="Times New Roman" w:eastAsia="Times New Roman" w:hAnsi="Times New Roman" w:cs="Times New Roman"/>
                <w:i/>
                <w:sz w:val="19"/>
              </w:rPr>
              <w:t xml:space="preserve">Menor o igual que 1.50 </w:t>
            </w:r>
            <w:r>
              <w:rPr>
                <w:rFonts w:ascii="Times New Roman" w:eastAsia="Times New Roman" w:hAnsi="Times New Roman" w:cs="Times New Roman"/>
                <w:b/>
                <w:i/>
                <w:sz w:val="19"/>
              </w:rPr>
              <w:t xml:space="preserve">(Cumple) </w:t>
            </w:r>
          </w:p>
          <w:p w14:paraId="1F222D72" w14:textId="77777777" w:rsidR="00444E7B" w:rsidRDefault="00444E7B">
            <w:pPr>
              <w:spacing w:after="0" w:line="259" w:lineRule="auto"/>
              <w:ind w:left="0" w:firstLine="0"/>
              <w:jc w:val="left"/>
            </w:pPr>
            <w:r>
              <w:rPr>
                <w:rFonts w:ascii="Times New Roman" w:eastAsia="Times New Roman" w:hAnsi="Times New Roman" w:cs="Times New Roman"/>
                <w:i/>
                <w:sz w:val="19"/>
              </w:rPr>
              <w:t xml:space="preserve">Mayor que 1.50 </w:t>
            </w:r>
            <w:r>
              <w:rPr>
                <w:rFonts w:ascii="Times New Roman" w:eastAsia="Times New Roman" w:hAnsi="Times New Roman" w:cs="Times New Roman"/>
                <w:b/>
                <w:i/>
                <w:sz w:val="19"/>
              </w:rPr>
              <w:t>(No cumple)</w:t>
            </w:r>
            <w:r>
              <w:rPr>
                <w:rFonts w:ascii="Cambria" w:eastAsia="Cambria" w:hAnsi="Cambria" w:cs="Cambria"/>
                <w:sz w:val="19"/>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7D3625A2" w14:textId="77777777" w:rsidR="00444E7B" w:rsidRDefault="00444E7B">
            <w:pPr>
              <w:spacing w:after="46" w:line="259" w:lineRule="auto"/>
              <w:ind w:left="0" w:right="41" w:firstLine="0"/>
              <w:jc w:val="center"/>
            </w:pPr>
            <w:r>
              <w:rPr>
                <w:rFonts w:ascii="Palatino Linotype" w:eastAsia="Palatino Linotype" w:hAnsi="Palatino Linotype" w:cs="Palatino Linotype"/>
                <w:b/>
                <w:sz w:val="19"/>
              </w:rPr>
              <w:t xml:space="preserve"> </w:t>
            </w:r>
          </w:p>
          <w:p w14:paraId="214EB309" w14:textId="77777777" w:rsidR="00444E7B" w:rsidRDefault="00444E7B">
            <w:pPr>
              <w:spacing w:after="198" w:line="259" w:lineRule="auto"/>
              <w:ind w:left="0" w:right="41" w:firstLine="0"/>
              <w:jc w:val="center"/>
            </w:pPr>
            <w:r>
              <w:rPr>
                <w:rFonts w:ascii="Palatino Linotype" w:eastAsia="Palatino Linotype" w:hAnsi="Palatino Linotype" w:cs="Palatino Linotype"/>
                <w:b/>
                <w:sz w:val="19"/>
              </w:rPr>
              <w:t xml:space="preserve"> </w:t>
            </w:r>
          </w:p>
          <w:p w14:paraId="63372B6C" w14:textId="1327FE45" w:rsidR="00444E7B" w:rsidRDefault="00444E7B">
            <w:pPr>
              <w:spacing w:after="0" w:line="259" w:lineRule="auto"/>
              <w:ind w:left="0" w:right="79" w:firstLine="0"/>
              <w:jc w:val="center"/>
            </w:pPr>
          </w:p>
        </w:tc>
        <w:tc>
          <w:tcPr>
            <w:tcW w:w="1657" w:type="dxa"/>
            <w:tcBorders>
              <w:top w:val="single" w:sz="4" w:space="0" w:color="000000"/>
              <w:left w:val="single" w:sz="4" w:space="0" w:color="000000"/>
              <w:bottom w:val="single" w:sz="4" w:space="0" w:color="000000"/>
              <w:right w:val="single" w:sz="4" w:space="0" w:color="000000"/>
            </w:tcBorders>
          </w:tcPr>
          <w:p w14:paraId="6BCA6ABC" w14:textId="77777777" w:rsidR="00444E7B" w:rsidRDefault="00444E7B">
            <w:pPr>
              <w:spacing w:after="46" w:line="259" w:lineRule="auto"/>
              <w:ind w:left="0" w:right="41" w:firstLine="0"/>
              <w:jc w:val="center"/>
              <w:rPr>
                <w:rFonts w:ascii="Palatino Linotype" w:eastAsia="Palatino Linotype" w:hAnsi="Palatino Linotype" w:cs="Palatino Linotype"/>
                <w:b/>
                <w:sz w:val="19"/>
              </w:rPr>
            </w:pPr>
          </w:p>
        </w:tc>
      </w:tr>
      <w:tr w:rsidR="00444E7B" w14:paraId="5ADA519B" w14:textId="4F6D916D" w:rsidTr="00444E7B">
        <w:trPr>
          <w:trHeight w:val="1402"/>
        </w:trPr>
        <w:tc>
          <w:tcPr>
            <w:tcW w:w="6094" w:type="dxa"/>
            <w:tcBorders>
              <w:top w:val="single" w:sz="4" w:space="0" w:color="000000"/>
              <w:left w:val="single" w:sz="4" w:space="0" w:color="000000"/>
              <w:bottom w:val="single" w:sz="4" w:space="0" w:color="000000"/>
              <w:right w:val="single" w:sz="4" w:space="0" w:color="000000"/>
            </w:tcBorders>
          </w:tcPr>
          <w:p w14:paraId="72E61743" w14:textId="77777777" w:rsidR="00444E7B" w:rsidRDefault="00444E7B">
            <w:pPr>
              <w:spacing w:after="2" w:line="259" w:lineRule="auto"/>
              <w:ind w:left="0" w:firstLine="0"/>
              <w:jc w:val="left"/>
            </w:pPr>
            <w:r>
              <w:rPr>
                <w:rFonts w:ascii="Cambria" w:eastAsia="Cambria" w:hAnsi="Cambria" w:cs="Cambria"/>
                <w:sz w:val="19"/>
              </w:rPr>
              <w:t xml:space="preserve">SITUACIÓN FINANCIERA </w:t>
            </w:r>
          </w:p>
          <w:p w14:paraId="3E603F41" w14:textId="77777777" w:rsidR="00444E7B" w:rsidRDefault="00444E7B">
            <w:pPr>
              <w:spacing w:after="1" w:line="257" w:lineRule="auto"/>
              <w:ind w:left="0" w:right="137" w:firstLine="0"/>
              <w:rPr>
                <w:rFonts w:ascii="Cambria" w:eastAsia="Cambria" w:hAnsi="Cambria" w:cs="Cambria"/>
                <w:sz w:val="19"/>
              </w:rPr>
            </w:pPr>
            <w:r>
              <w:rPr>
                <w:rFonts w:ascii="Cambria" w:eastAsia="Cambria" w:hAnsi="Cambria" w:cs="Cambria"/>
                <w:sz w:val="19"/>
              </w:rPr>
              <w:t xml:space="preserve">d) Capital de trabajo = ACTIVO CORRIENTE – PASIVO CORRIENTE </w:t>
            </w:r>
          </w:p>
          <w:p w14:paraId="001756B6" w14:textId="0F6C0749" w:rsidR="00444E7B" w:rsidRDefault="00444E7B">
            <w:pPr>
              <w:spacing w:after="1" w:line="257" w:lineRule="auto"/>
              <w:ind w:left="0" w:right="137" w:firstLine="0"/>
            </w:pPr>
            <w:r>
              <w:rPr>
                <w:rFonts w:ascii="Cambria" w:eastAsia="Cambria" w:hAnsi="Cambria" w:cs="Cambria"/>
                <w:sz w:val="19"/>
              </w:rPr>
              <w:t xml:space="preserve">Límite establecido: Igual o Mayor a 10.00% del monto base del lote en que participa. </w:t>
            </w:r>
          </w:p>
          <w:p w14:paraId="56FC785D" w14:textId="77777777" w:rsidR="00444E7B" w:rsidRDefault="00444E7B">
            <w:pPr>
              <w:spacing w:after="0" w:line="259" w:lineRule="auto"/>
              <w:ind w:left="0" w:right="3135" w:firstLine="0"/>
              <w:jc w:val="left"/>
              <w:rPr>
                <w:rFonts w:ascii="Times New Roman" w:eastAsia="Times New Roman" w:hAnsi="Times New Roman" w:cs="Times New Roman"/>
                <w:b/>
                <w:i/>
                <w:sz w:val="19"/>
              </w:rPr>
            </w:pPr>
            <w:r>
              <w:rPr>
                <w:rFonts w:ascii="Times New Roman" w:eastAsia="Times New Roman" w:hAnsi="Times New Roman" w:cs="Times New Roman"/>
                <w:i/>
                <w:sz w:val="19"/>
              </w:rPr>
              <w:t xml:space="preserve">Mayor o igual que 10.00% </w:t>
            </w:r>
            <w:r>
              <w:rPr>
                <w:rFonts w:ascii="Times New Roman" w:eastAsia="Times New Roman" w:hAnsi="Times New Roman" w:cs="Times New Roman"/>
                <w:b/>
                <w:i/>
                <w:sz w:val="19"/>
              </w:rPr>
              <w:t xml:space="preserve">(Cumple) </w:t>
            </w:r>
          </w:p>
          <w:p w14:paraId="1A6630DA" w14:textId="0D678240" w:rsidR="00444E7B" w:rsidRDefault="00444E7B">
            <w:pPr>
              <w:spacing w:after="0" w:line="259" w:lineRule="auto"/>
              <w:ind w:left="0" w:right="3135" w:firstLine="0"/>
              <w:jc w:val="left"/>
            </w:pPr>
            <w:r>
              <w:rPr>
                <w:rFonts w:ascii="Times New Roman" w:eastAsia="Times New Roman" w:hAnsi="Times New Roman" w:cs="Times New Roman"/>
                <w:i/>
                <w:sz w:val="19"/>
              </w:rPr>
              <w:t xml:space="preserve">Menor que 10.00% </w:t>
            </w:r>
            <w:r>
              <w:rPr>
                <w:rFonts w:ascii="Times New Roman" w:eastAsia="Times New Roman" w:hAnsi="Times New Roman" w:cs="Times New Roman"/>
                <w:b/>
                <w:i/>
                <w:sz w:val="19"/>
              </w:rPr>
              <w:t>(No cumple)</w:t>
            </w:r>
            <w:r>
              <w:rPr>
                <w:rFonts w:ascii="Cambria" w:eastAsia="Cambria" w:hAnsi="Cambria" w:cs="Cambria"/>
                <w:sz w:val="19"/>
              </w:rPr>
              <w:t xml:space="preserve"> </w:t>
            </w:r>
          </w:p>
        </w:tc>
        <w:tc>
          <w:tcPr>
            <w:tcW w:w="1909" w:type="dxa"/>
            <w:tcBorders>
              <w:top w:val="single" w:sz="4" w:space="0" w:color="000000"/>
              <w:left w:val="single" w:sz="4" w:space="0" w:color="000000"/>
              <w:bottom w:val="single" w:sz="4" w:space="0" w:color="000000"/>
              <w:right w:val="single" w:sz="4" w:space="0" w:color="000000"/>
            </w:tcBorders>
          </w:tcPr>
          <w:p w14:paraId="5D6CDF88" w14:textId="77777777" w:rsidR="00444E7B" w:rsidRDefault="00444E7B">
            <w:pPr>
              <w:spacing w:after="46" w:line="259" w:lineRule="auto"/>
              <w:ind w:left="0" w:right="41" w:firstLine="0"/>
              <w:jc w:val="center"/>
            </w:pPr>
            <w:r>
              <w:rPr>
                <w:rFonts w:ascii="Palatino Linotype" w:eastAsia="Palatino Linotype" w:hAnsi="Palatino Linotype" w:cs="Palatino Linotype"/>
                <w:b/>
                <w:sz w:val="19"/>
              </w:rPr>
              <w:t xml:space="preserve"> </w:t>
            </w:r>
          </w:p>
          <w:p w14:paraId="34C83EB7" w14:textId="77777777" w:rsidR="00444E7B" w:rsidRDefault="00444E7B">
            <w:pPr>
              <w:spacing w:after="198" w:line="259" w:lineRule="auto"/>
              <w:ind w:left="0" w:right="41" w:firstLine="0"/>
              <w:jc w:val="center"/>
            </w:pPr>
            <w:r>
              <w:rPr>
                <w:rFonts w:ascii="Palatino Linotype" w:eastAsia="Palatino Linotype" w:hAnsi="Palatino Linotype" w:cs="Palatino Linotype"/>
                <w:b/>
                <w:sz w:val="19"/>
              </w:rPr>
              <w:t xml:space="preserve"> </w:t>
            </w:r>
          </w:p>
          <w:p w14:paraId="011ABFBC" w14:textId="6FB24422" w:rsidR="00444E7B" w:rsidRDefault="00444E7B">
            <w:pPr>
              <w:spacing w:after="0" w:line="259" w:lineRule="auto"/>
              <w:ind w:left="0" w:right="79" w:firstLine="0"/>
              <w:jc w:val="center"/>
            </w:pPr>
          </w:p>
        </w:tc>
        <w:tc>
          <w:tcPr>
            <w:tcW w:w="1657" w:type="dxa"/>
            <w:tcBorders>
              <w:top w:val="single" w:sz="4" w:space="0" w:color="000000"/>
              <w:left w:val="single" w:sz="4" w:space="0" w:color="000000"/>
              <w:bottom w:val="single" w:sz="4" w:space="0" w:color="000000"/>
              <w:right w:val="single" w:sz="4" w:space="0" w:color="000000"/>
            </w:tcBorders>
          </w:tcPr>
          <w:p w14:paraId="3970E86D" w14:textId="77777777" w:rsidR="00444E7B" w:rsidRDefault="00444E7B">
            <w:pPr>
              <w:spacing w:after="46" w:line="259" w:lineRule="auto"/>
              <w:ind w:left="0" w:right="41" w:firstLine="0"/>
              <w:jc w:val="center"/>
              <w:rPr>
                <w:rFonts w:ascii="Palatino Linotype" w:eastAsia="Palatino Linotype" w:hAnsi="Palatino Linotype" w:cs="Palatino Linotype"/>
                <w:b/>
                <w:sz w:val="19"/>
              </w:rPr>
            </w:pPr>
          </w:p>
        </w:tc>
      </w:tr>
    </w:tbl>
    <w:p w14:paraId="047989B2" w14:textId="77777777" w:rsidR="00465FB3" w:rsidRDefault="003623AB">
      <w:pPr>
        <w:spacing w:after="0" w:line="259" w:lineRule="auto"/>
        <w:ind w:left="-307" w:firstLine="0"/>
      </w:pPr>
      <w:r>
        <w:rPr>
          <w:rFonts w:ascii="Times New Roman" w:eastAsia="Times New Roman" w:hAnsi="Times New Roman" w:cs="Times New Roman"/>
          <w:sz w:val="24"/>
        </w:rPr>
        <w:t xml:space="preserve"> </w:t>
      </w:r>
    </w:p>
    <w:tbl>
      <w:tblPr>
        <w:tblStyle w:val="TableGrid"/>
        <w:tblW w:w="9648" w:type="dxa"/>
        <w:tblInd w:w="-14" w:type="dxa"/>
        <w:tblLayout w:type="fixed"/>
        <w:tblCellMar>
          <w:top w:w="25" w:type="dxa"/>
          <w:left w:w="4" w:type="dxa"/>
          <w:right w:w="190" w:type="dxa"/>
        </w:tblCellMar>
        <w:tblLook w:val="04A0" w:firstRow="1" w:lastRow="0" w:firstColumn="1" w:lastColumn="0" w:noHBand="0" w:noVBand="1"/>
      </w:tblPr>
      <w:tblGrid>
        <w:gridCol w:w="6813"/>
        <w:gridCol w:w="2835"/>
      </w:tblGrid>
      <w:tr w:rsidR="00E56C66" w14:paraId="65DCF0C9" w14:textId="77777777" w:rsidTr="00444E7B">
        <w:trPr>
          <w:trHeight w:val="263"/>
        </w:trPr>
        <w:tc>
          <w:tcPr>
            <w:tcW w:w="6813" w:type="dxa"/>
            <w:tcBorders>
              <w:top w:val="single" w:sz="4" w:space="0" w:color="000000"/>
              <w:left w:val="single" w:sz="4" w:space="0" w:color="000000"/>
              <w:bottom w:val="single" w:sz="4" w:space="0" w:color="000000"/>
              <w:right w:val="single" w:sz="4" w:space="0" w:color="auto"/>
            </w:tcBorders>
            <w:shd w:val="clear" w:color="auto" w:fill="BDBDBD"/>
          </w:tcPr>
          <w:p w14:paraId="45A411BC" w14:textId="77777777" w:rsidR="00E56C66" w:rsidRDefault="00E56C66">
            <w:pPr>
              <w:spacing w:after="0" w:line="259" w:lineRule="auto"/>
              <w:ind w:left="443" w:firstLine="0"/>
              <w:jc w:val="center"/>
            </w:pPr>
            <w:r>
              <w:rPr>
                <w:rFonts w:ascii="Palatino Linotype" w:eastAsia="Palatino Linotype" w:hAnsi="Palatino Linotype" w:cs="Palatino Linotype"/>
                <w:b/>
                <w:sz w:val="19"/>
              </w:rPr>
              <w:t xml:space="preserve">11.1.2 </w:t>
            </w:r>
            <w:r>
              <w:rPr>
                <w:rFonts w:ascii="Palatino Linotype" w:eastAsia="Palatino Linotype" w:hAnsi="Palatino Linotype" w:cs="Palatino Linotype"/>
                <w:b/>
                <w:sz w:val="21"/>
              </w:rPr>
              <w:t>Documentación Técnica</w:t>
            </w:r>
            <w:r>
              <w:rPr>
                <w:rFonts w:ascii="Palatino Linotype" w:eastAsia="Palatino Linotype" w:hAnsi="Palatino Linotype" w:cs="Palatino Linotype"/>
                <w:b/>
                <w:sz w:val="19"/>
              </w:rPr>
              <w:t xml:space="preserve"> </w:t>
            </w:r>
          </w:p>
        </w:tc>
        <w:tc>
          <w:tcPr>
            <w:tcW w:w="2835" w:type="dxa"/>
            <w:tcBorders>
              <w:top w:val="single" w:sz="4" w:space="0" w:color="auto"/>
              <w:left w:val="single" w:sz="4" w:space="0" w:color="auto"/>
              <w:bottom w:val="single" w:sz="4" w:space="0" w:color="000000"/>
              <w:right w:val="single" w:sz="4" w:space="0" w:color="auto"/>
            </w:tcBorders>
            <w:shd w:val="clear" w:color="auto" w:fill="BDBDBD"/>
          </w:tcPr>
          <w:p w14:paraId="4249293F" w14:textId="77777777" w:rsidR="00E56C66" w:rsidRDefault="00E56C66">
            <w:pPr>
              <w:spacing w:after="160" w:line="259" w:lineRule="auto"/>
              <w:ind w:left="0" w:firstLine="0"/>
              <w:jc w:val="left"/>
            </w:pPr>
          </w:p>
        </w:tc>
      </w:tr>
      <w:tr w:rsidR="00E56C66" w14:paraId="557DF81F" w14:textId="77777777" w:rsidTr="00444E7B">
        <w:trPr>
          <w:trHeight w:val="835"/>
        </w:trPr>
        <w:tc>
          <w:tcPr>
            <w:tcW w:w="6813" w:type="dxa"/>
            <w:tcBorders>
              <w:top w:val="single" w:sz="4" w:space="0" w:color="000000"/>
              <w:left w:val="single" w:sz="4" w:space="0" w:color="000000"/>
              <w:bottom w:val="single" w:sz="4" w:space="0" w:color="000000"/>
              <w:right w:val="single" w:sz="4" w:space="0" w:color="auto"/>
            </w:tcBorders>
          </w:tcPr>
          <w:p w14:paraId="680E3884" w14:textId="3E033372" w:rsidR="00E56C66" w:rsidRDefault="00E56C66">
            <w:pPr>
              <w:spacing w:after="0" w:line="259" w:lineRule="auto"/>
              <w:ind w:left="107" w:right="48" w:firstLine="0"/>
            </w:pPr>
            <w:r>
              <w:rPr>
                <w:rFonts w:ascii="Cambria" w:eastAsia="Cambria" w:hAnsi="Cambria" w:cs="Cambria"/>
                <w:sz w:val="19"/>
              </w:rPr>
              <w:t>Fichas Técnicas (conforme a las especificaciones técnicas suministradas). (</w:t>
            </w:r>
            <w:r>
              <w:rPr>
                <w:rFonts w:ascii="Palatino Linotype" w:eastAsia="Palatino Linotype" w:hAnsi="Palatino Linotype" w:cs="Palatino Linotype"/>
                <w:b/>
                <w:sz w:val="19"/>
              </w:rPr>
              <w:t xml:space="preserve">No Subsanable). Nota: no será aceptada como Ficha Técnica un Copy Paste de las especificaciones técnicas suministradas en este pliego.  </w:t>
            </w:r>
          </w:p>
        </w:tc>
        <w:tc>
          <w:tcPr>
            <w:tcW w:w="2835" w:type="dxa"/>
            <w:tcBorders>
              <w:top w:val="single" w:sz="4" w:space="0" w:color="000000"/>
              <w:left w:val="single" w:sz="4" w:space="0" w:color="auto"/>
              <w:bottom w:val="single" w:sz="4" w:space="0" w:color="auto"/>
              <w:right w:val="single" w:sz="4" w:space="0" w:color="auto"/>
            </w:tcBorders>
          </w:tcPr>
          <w:p w14:paraId="049B1692" w14:textId="77777777" w:rsidR="00E56C66" w:rsidRDefault="00E56C66">
            <w:pPr>
              <w:spacing w:after="0" w:line="259" w:lineRule="auto"/>
              <w:ind w:left="1" w:firstLine="0"/>
              <w:jc w:val="left"/>
            </w:pPr>
            <w:r>
              <w:rPr>
                <w:rFonts w:ascii="Palatino Linotype" w:eastAsia="Palatino Linotype" w:hAnsi="Palatino Linotype" w:cs="Palatino Linotype"/>
                <w:b/>
                <w:sz w:val="19"/>
              </w:rPr>
              <w:t xml:space="preserve"> </w:t>
            </w:r>
          </w:p>
          <w:p w14:paraId="4CBD80C2" w14:textId="77777777" w:rsidR="00E56C66" w:rsidRDefault="00E56C66">
            <w:pPr>
              <w:spacing w:after="0" w:line="259" w:lineRule="auto"/>
              <w:ind w:left="224" w:firstLine="0"/>
              <w:jc w:val="center"/>
            </w:pPr>
            <w:r>
              <w:rPr>
                <w:rFonts w:ascii="Cambria" w:eastAsia="Cambria" w:hAnsi="Cambria" w:cs="Cambria"/>
                <w:sz w:val="19"/>
              </w:rPr>
              <w:t xml:space="preserve">X </w:t>
            </w:r>
          </w:p>
        </w:tc>
      </w:tr>
      <w:tr w:rsidR="00E56C66" w14:paraId="0E30D776" w14:textId="77777777" w:rsidTr="00444E7B">
        <w:trPr>
          <w:trHeight w:val="251"/>
        </w:trPr>
        <w:tc>
          <w:tcPr>
            <w:tcW w:w="6813" w:type="dxa"/>
            <w:tcBorders>
              <w:top w:val="single" w:sz="4" w:space="0" w:color="000000"/>
              <w:left w:val="single" w:sz="4" w:space="0" w:color="000000"/>
              <w:bottom w:val="single" w:sz="4" w:space="0" w:color="000000"/>
              <w:right w:val="single" w:sz="4" w:space="0" w:color="000000"/>
            </w:tcBorders>
          </w:tcPr>
          <w:p w14:paraId="5CA4A603" w14:textId="77777777" w:rsidR="00E56C66" w:rsidRDefault="00E56C66">
            <w:pPr>
              <w:spacing w:after="0" w:line="259" w:lineRule="auto"/>
              <w:ind w:left="28" w:firstLine="0"/>
              <w:jc w:val="left"/>
            </w:pPr>
            <w:r>
              <w:rPr>
                <w:rFonts w:ascii="Cambria" w:eastAsia="Cambria" w:hAnsi="Cambria" w:cs="Cambria"/>
                <w:sz w:val="19"/>
              </w:rPr>
              <w:t>Listado de Partidas con volumetría; firmados y sellados. (</w:t>
            </w:r>
            <w:r>
              <w:rPr>
                <w:rFonts w:ascii="Palatino Linotype" w:eastAsia="Palatino Linotype" w:hAnsi="Palatino Linotype" w:cs="Palatino Linotype"/>
                <w:b/>
                <w:sz w:val="19"/>
              </w:rPr>
              <w:t xml:space="preserve">No Subsanable) </w:t>
            </w:r>
          </w:p>
        </w:tc>
        <w:tc>
          <w:tcPr>
            <w:tcW w:w="2835" w:type="dxa"/>
            <w:tcBorders>
              <w:top w:val="single" w:sz="4" w:space="0" w:color="auto"/>
              <w:left w:val="single" w:sz="4" w:space="0" w:color="000000"/>
              <w:bottom w:val="single" w:sz="4" w:space="0" w:color="000000"/>
              <w:right w:val="single" w:sz="4" w:space="0" w:color="000000"/>
            </w:tcBorders>
          </w:tcPr>
          <w:p w14:paraId="33819862" w14:textId="77777777" w:rsidR="00E56C66" w:rsidRDefault="00E56C66">
            <w:pPr>
              <w:spacing w:after="0" w:line="259" w:lineRule="auto"/>
              <w:ind w:left="224" w:firstLine="0"/>
              <w:jc w:val="center"/>
            </w:pPr>
            <w:r>
              <w:rPr>
                <w:rFonts w:ascii="Cambria" w:eastAsia="Cambria" w:hAnsi="Cambria" w:cs="Cambria"/>
                <w:sz w:val="19"/>
              </w:rPr>
              <w:t xml:space="preserve">X </w:t>
            </w:r>
          </w:p>
        </w:tc>
      </w:tr>
      <w:tr w:rsidR="00E56C66" w14:paraId="4E411B3D" w14:textId="77777777" w:rsidTr="00444E7B">
        <w:trPr>
          <w:trHeight w:val="454"/>
        </w:trPr>
        <w:tc>
          <w:tcPr>
            <w:tcW w:w="6813" w:type="dxa"/>
            <w:tcBorders>
              <w:top w:val="single" w:sz="4" w:space="0" w:color="000000"/>
              <w:left w:val="single" w:sz="4" w:space="0" w:color="000000"/>
              <w:bottom w:val="single" w:sz="4" w:space="0" w:color="000000"/>
              <w:right w:val="single" w:sz="4" w:space="0" w:color="000000"/>
            </w:tcBorders>
          </w:tcPr>
          <w:p w14:paraId="02C68B5C" w14:textId="1F4AAFFA" w:rsidR="00E56C66" w:rsidRDefault="00E56C66">
            <w:pPr>
              <w:spacing w:after="0" w:line="259" w:lineRule="auto"/>
              <w:ind w:left="28" w:firstLine="0"/>
            </w:pPr>
            <w:r>
              <w:rPr>
                <w:rFonts w:ascii="Cambria" w:eastAsia="Cambria" w:hAnsi="Cambria" w:cs="Cambria"/>
                <w:sz w:val="19"/>
              </w:rPr>
              <w:t xml:space="preserve">Formulario </w:t>
            </w:r>
            <w:r>
              <w:rPr>
                <w:rFonts w:ascii="Palatino Linotype" w:eastAsia="Palatino Linotype" w:hAnsi="Palatino Linotype" w:cs="Palatino Linotype"/>
                <w:b/>
                <w:sz w:val="19"/>
              </w:rPr>
              <w:t xml:space="preserve">(SNCC.D. 051), </w:t>
            </w:r>
            <w:r>
              <w:rPr>
                <w:rFonts w:ascii="Cambria" w:eastAsia="Cambria" w:hAnsi="Cambria" w:cs="Cambria"/>
                <w:sz w:val="19"/>
              </w:rPr>
              <w:t xml:space="preserve">Sobre carta de designación de agente autorizado, </w:t>
            </w:r>
            <w:r>
              <w:rPr>
                <w:rFonts w:ascii="Palatino Linotype" w:eastAsia="Palatino Linotype" w:hAnsi="Palatino Linotype" w:cs="Palatino Linotype"/>
                <w:b/>
                <w:sz w:val="19"/>
              </w:rPr>
              <w:t>(Si aplica). ( Subsanable)</w:t>
            </w: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5DCF276" w14:textId="77777777" w:rsidR="00E56C66" w:rsidRDefault="00E56C66">
            <w:pPr>
              <w:spacing w:after="0" w:line="259" w:lineRule="auto"/>
              <w:ind w:left="224" w:firstLine="0"/>
              <w:jc w:val="center"/>
            </w:pPr>
            <w:r>
              <w:rPr>
                <w:rFonts w:ascii="Cambria" w:eastAsia="Cambria" w:hAnsi="Cambria" w:cs="Cambria"/>
                <w:sz w:val="19"/>
              </w:rPr>
              <w:t xml:space="preserve">X </w:t>
            </w:r>
          </w:p>
        </w:tc>
      </w:tr>
      <w:tr w:rsidR="00E56C66" w14:paraId="603C3486" w14:textId="77777777" w:rsidTr="00444E7B">
        <w:trPr>
          <w:trHeight w:val="468"/>
        </w:trPr>
        <w:tc>
          <w:tcPr>
            <w:tcW w:w="6813" w:type="dxa"/>
            <w:tcBorders>
              <w:top w:val="single" w:sz="4" w:space="0" w:color="000000"/>
              <w:left w:val="single" w:sz="4" w:space="0" w:color="000000"/>
              <w:bottom w:val="single" w:sz="4" w:space="0" w:color="000000"/>
              <w:right w:val="single" w:sz="4" w:space="0" w:color="000000"/>
            </w:tcBorders>
          </w:tcPr>
          <w:p w14:paraId="32BED5D8" w14:textId="172968A6" w:rsidR="00E56C66" w:rsidRDefault="00E56C66" w:rsidP="00E44C36">
            <w:pPr>
              <w:spacing w:after="0" w:line="259" w:lineRule="auto"/>
              <w:ind w:left="142" w:firstLine="0"/>
            </w:pPr>
            <w:r>
              <w:rPr>
                <w:rFonts w:ascii="Cambria" w:eastAsia="Cambria" w:hAnsi="Cambria" w:cs="Cambria"/>
                <w:sz w:val="19"/>
              </w:rPr>
              <w:t xml:space="preserve">Formulario </w:t>
            </w:r>
            <w:r>
              <w:rPr>
                <w:rFonts w:ascii="Palatino Linotype" w:eastAsia="Palatino Linotype" w:hAnsi="Palatino Linotype" w:cs="Palatino Linotype"/>
                <w:b/>
                <w:sz w:val="19"/>
              </w:rPr>
              <w:t xml:space="preserve">(SNCC.D. 052), </w:t>
            </w:r>
            <w:r>
              <w:rPr>
                <w:rFonts w:ascii="Cambria" w:eastAsia="Cambria" w:hAnsi="Cambria" w:cs="Cambria"/>
                <w:sz w:val="19"/>
              </w:rPr>
              <w:t xml:space="preserve">Sobre carta de aceptación como agente autorizado, </w:t>
            </w:r>
            <w:r>
              <w:rPr>
                <w:rFonts w:ascii="Palatino Linotype" w:eastAsia="Palatino Linotype" w:hAnsi="Palatino Linotype" w:cs="Palatino Linotype"/>
                <w:b/>
                <w:sz w:val="19"/>
              </w:rPr>
              <w:t>(Si aplica). (Subsanable)</w:t>
            </w: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E1E7B69" w14:textId="77777777" w:rsidR="00E56C66" w:rsidRDefault="00E56C66">
            <w:pPr>
              <w:spacing w:after="0" w:line="259" w:lineRule="auto"/>
              <w:ind w:left="224" w:firstLine="0"/>
              <w:jc w:val="center"/>
            </w:pPr>
            <w:r>
              <w:rPr>
                <w:rFonts w:ascii="Cambria" w:eastAsia="Cambria" w:hAnsi="Cambria" w:cs="Cambria"/>
                <w:sz w:val="19"/>
              </w:rPr>
              <w:t xml:space="preserve">X </w:t>
            </w:r>
          </w:p>
        </w:tc>
      </w:tr>
      <w:tr w:rsidR="00E56C66" w14:paraId="7E13BED4" w14:textId="77777777" w:rsidTr="00444E7B">
        <w:trPr>
          <w:trHeight w:val="251"/>
        </w:trPr>
        <w:tc>
          <w:tcPr>
            <w:tcW w:w="6813" w:type="dxa"/>
            <w:tcBorders>
              <w:top w:val="single" w:sz="4" w:space="0" w:color="000000"/>
              <w:left w:val="single" w:sz="4" w:space="0" w:color="000000"/>
              <w:bottom w:val="single" w:sz="4" w:space="0" w:color="000000"/>
              <w:right w:val="single" w:sz="4" w:space="0" w:color="000000"/>
            </w:tcBorders>
          </w:tcPr>
          <w:p w14:paraId="00B7F13E" w14:textId="77777777" w:rsidR="00E56C66" w:rsidRDefault="00E56C66" w:rsidP="00E44C36">
            <w:pPr>
              <w:spacing w:after="0" w:line="259" w:lineRule="auto"/>
              <w:ind w:left="142" w:firstLine="0"/>
              <w:jc w:val="left"/>
            </w:pPr>
            <w:r>
              <w:rPr>
                <w:rFonts w:ascii="Cambria" w:eastAsia="Cambria" w:hAnsi="Cambria" w:cs="Cambria"/>
                <w:sz w:val="19"/>
              </w:rPr>
              <w:t xml:space="preserve">Metodología, enfoque y Plan de Trabajo, </w:t>
            </w:r>
            <w:r>
              <w:rPr>
                <w:rFonts w:ascii="Palatino Linotype" w:eastAsia="Palatino Linotype" w:hAnsi="Palatino Linotype" w:cs="Palatino Linotype"/>
                <w:b/>
                <w:sz w:val="19"/>
              </w:rPr>
              <w:t>(No Subsanable)</w:t>
            </w: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BAE94F7" w14:textId="77777777" w:rsidR="00E56C66" w:rsidRDefault="00E56C66">
            <w:pPr>
              <w:spacing w:after="0" w:line="259" w:lineRule="auto"/>
              <w:ind w:left="224" w:firstLine="0"/>
              <w:jc w:val="center"/>
            </w:pPr>
            <w:r>
              <w:rPr>
                <w:rFonts w:ascii="Cambria" w:eastAsia="Cambria" w:hAnsi="Cambria" w:cs="Cambria"/>
                <w:sz w:val="19"/>
              </w:rPr>
              <w:t xml:space="preserve">X </w:t>
            </w:r>
          </w:p>
        </w:tc>
      </w:tr>
      <w:tr w:rsidR="00E56C66" w14:paraId="0F40F44F" w14:textId="77777777" w:rsidTr="00444E7B">
        <w:trPr>
          <w:trHeight w:val="251"/>
        </w:trPr>
        <w:tc>
          <w:tcPr>
            <w:tcW w:w="6813" w:type="dxa"/>
            <w:tcBorders>
              <w:top w:val="single" w:sz="4" w:space="0" w:color="000000"/>
              <w:left w:val="single" w:sz="4" w:space="0" w:color="000000"/>
              <w:bottom w:val="single" w:sz="4" w:space="0" w:color="000000"/>
              <w:right w:val="single" w:sz="4" w:space="0" w:color="000000"/>
            </w:tcBorders>
          </w:tcPr>
          <w:p w14:paraId="30A548BF" w14:textId="2EF33AE6" w:rsidR="00E56C66" w:rsidRDefault="00E56C66" w:rsidP="00E44C36">
            <w:pPr>
              <w:spacing w:after="0" w:line="259" w:lineRule="auto"/>
              <w:ind w:left="142" w:firstLine="0"/>
              <w:jc w:val="left"/>
              <w:rPr>
                <w:rFonts w:ascii="Cambria" w:eastAsia="Cambria" w:hAnsi="Cambria" w:cs="Cambria"/>
                <w:sz w:val="19"/>
              </w:rPr>
            </w:pPr>
            <w:r>
              <w:rPr>
                <w:rFonts w:ascii="Cambria" w:eastAsia="Cambria" w:hAnsi="Cambria" w:cs="Cambria"/>
                <w:sz w:val="19"/>
              </w:rPr>
              <w:t xml:space="preserve">Plan de manejo ambiental para la ejecución de obra. </w:t>
            </w:r>
            <w:r>
              <w:rPr>
                <w:rFonts w:ascii="Palatino Linotype" w:eastAsia="Palatino Linotype" w:hAnsi="Palatino Linotype" w:cs="Palatino Linotype"/>
                <w:b/>
                <w:sz w:val="19"/>
              </w:rPr>
              <w:t>(No Subsanable)</w:t>
            </w: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FE49550" w14:textId="44276246" w:rsidR="00E56C66" w:rsidRDefault="00E56C66" w:rsidP="00E44C36">
            <w:pPr>
              <w:spacing w:after="0" w:line="259" w:lineRule="auto"/>
              <w:ind w:left="224" w:firstLine="0"/>
              <w:jc w:val="center"/>
              <w:rPr>
                <w:rFonts w:ascii="Cambria" w:eastAsia="Cambria" w:hAnsi="Cambria" w:cs="Cambria"/>
                <w:sz w:val="19"/>
              </w:rPr>
            </w:pPr>
            <w:r>
              <w:rPr>
                <w:rFonts w:ascii="Cambria" w:eastAsia="Cambria" w:hAnsi="Cambria" w:cs="Cambria"/>
                <w:sz w:val="19"/>
              </w:rPr>
              <w:t xml:space="preserve">X </w:t>
            </w:r>
          </w:p>
        </w:tc>
      </w:tr>
      <w:tr w:rsidR="00E56C66" w14:paraId="050C0394" w14:textId="77777777" w:rsidTr="00444E7B">
        <w:tblPrEx>
          <w:tblCellMar>
            <w:top w:w="10" w:type="dxa"/>
            <w:left w:w="0" w:type="dxa"/>
            <w:right w:w="0" w:type="dxa"/>
          </w:tblCellMar>
        </w:tblPrEx>
        <w:trPr>
          <w:trHeight w:val="5005"/>
        </w:trPr>
        <w:tc>
          <w:tcPr>
            <w:tcW w:w="6813" w:type="dxa"/>
            <w:tcBorders>
              <w:top w:val="single" w:sz="4" w:space="0" w:color="000000"/>
              <w:left w:val="single" w:sz="4" w:space="0" w:color="000000"/>
              <w:bottom w:val="single" w:sz="4" w:space="0" w:color="000000"/>
              <w:right w:val="single" w:sz="4" w:space="0" w:color="000000"/>
            </w:tcBorders>
          </w:tcPr>
          <w:p w14:paraId="1BD06C1D" w14:textId="77777777" w:rsidR="00E56C66" w:rsidRPr="00E44C36" w:rsidRDefault="00E56C66" w:rsidP="00E44C36">
            <w:pPr>
              <w:spacing w:after="41" w:line="291" w:lineRule="auto"/>
              <w:ind w:left="807" w:right="48" w:firstLine="0"/>
            </w:pPr>
          </w:p>
          <w:p w14:paraId="45B1A6DF" w14:textId="7AC4FDC7" w:rsidR="00E56C66" w:rsidRPr="00E44C36" w:rsidRDefault="00E56C66" w:rsidP="00E44C36">
            <w:pPr>
              <w:spacing w:after="41" w:line="291" w:lineRule="auto"/>
              <w:ind w:right="48"/>
              <w:rPr>
                <w:b/>
                <w:bCs/>
              </w:rPr>
            </w:pPr>
            <w:r w:rsidRPr="00E44C36">
              <w:rPr>
                <w:b/>
                <w:bCs/>
              </w:rPr>
              <w:t>Cronograma de ejecución de obra</w:t>
            </w:r>
          </w:p>
          <w:p w14:paraId="731BF316" w14:textId="25D05DF8" w:rsidR="00E56C66" w:rsidRDefault="00E56C66" w:rsidP="00E44C36">
            <w:pPr>
              <w:numPr>
                <w:ilvl w:val="0"/>
                <w:numId w:val="21"/>
              </w:numPr>
              <w:spacing w:after="41" w:line="291" w:lineRule="auto"/>
              <w:ind w:left="807" w:right="281" w:hanging="352"/>
            </w:pPr>
            <w:r>
              <w:rPr>
                <w:rFonts w:ascii="Cambria" w:eastAsia="Cambria" w:hAnsi="Cambria" w:cs="Cambria"/>
                <w:sz w:val="19"/>
              </w:rPr>
              <w:t xml:space="preserve">Los recursos presentados deben ser coherentes con la actividad a realizar. </w:t>
            </w:r>
          </w:p>
          <w:p w14:paraId="124978F9" w14:textId="77777777" w:rsidR="00E56C66" w:rsidRDefault="00E56C66" w:rsidP="00E44C36">
            <w:pPr>
              <w:numPr>
                <w:ilvl w:val="0"/>
                <w:numId w:val="21"/>
              </w:numPr>
              <w:spacing w:after="38" w:line="292" w:lineRule="auto"/>
              <w:ind w:left="807" w:right="281" w:hanging="352"/>
            </w:pPr>
            <w:r>
              <w:rPr>
                <w:rFonts w:ascii="Cambria" w:eastAsia="Cambria" w:hAnsi="Cambria" w:cs="Cambria"/>
                <w:sz w:val="19"/>
              </w:rPr>
              <w:t xml:space="preserve">La duración y la cantidad de personal a utilizar en cada actividad deben estar calculados en base a los rendimientos aplicables a las partidas. </w:t>
            </w:r>
          </w:p>
          <w:p w14:paraId="27B2A42D" w14:textId="77777777" w:rsidR="00E56C66" w:rsidRDefault="00E56C66" w:rsidP="00E44C36">
            <w:pPr>
              <w:numPr>
                <w:ilvl w:val="0"/>
                <w:numId w:val="21"/>
              </w:numPr>
              <w:spacing w:after="46" w:line="287" w:lineRule="auto"/>
              <w:ind w:left="807" w:right="281" w:hanging="352"/>
            </w:pPr>
            <w:r>
              <w:rPr>
                <w:rFonts w:ascii="Cambria" w:eastAsia="Cambria" w:hAnsi="Cambria" w:cs="Cambria"/>
                <w:sz w:val="19"/>
              </w:rPr>
              <w:t xml:space="preserve">Los recursos deben estar nivelados, es decir, que no debe presentar recursos sobre-asignados. </w:t>
            </w:r>
          </w:p>
          <w:p w14:paraId="0B512346" w14:textId="77777777" w:rsidR="00E56C66" w:rsidRDefault="00E56C66" w:rsidP="00E44C36">
            <w:pPr>
              <w:numPr>
                <w:ilvl w:val="0"/>
                <w:numId w:val="21"/>
              </w:numPr>
              <w:spacing w:after="37" w:line="290" w:lineRule="auto"/>
              <w:ind w:left="807" w:right="281" w:hanging="352"/>
            </w:pPr>
            <w:r>
              <w:rPr>
                <w:rFonts w:ascii="Cambria" w:eastAsia="Cambria" w:hAnsi="Cambria" w:cs="Cambria"/>
                <w:sz w:val="19"/>
              </w:rPr>
              <w:t xml:space="preserve">Los recursos no deben ser presentados por brigada, sino por el personal que compone la misma, cada personal asignado como una entidad particular. </w:t>
            </w:r>
          </w:p>
          <w:p w14:paraId="42C2EE80" w14:textId="77777777" w:rsidR="00E56C66" w:rsidRDefault="00E56C66" w:rsidP="00E44C36">
            <w:pPr>
              <w:numPr>
                <w:ilvl w:val="0"/>
                <w:numId w:val="21"/>
              </w:numPr>
              <w:spacing w:after="55" w:line="292" w:lineRule="auto"/>
              <w:ind w:left="807" w:right="281" w:hanging="352"/>
            </w:pPr>
            <w:r>
              <w:rPr>
                <w:rFonts w:ascii="Cambria" w:eastAsia="Cambria" w:hAnsi="Cambria" w:cs="Cambria"/>
                <w:sz w:val="19"/>
              </w:rPr>
              <w:t xml:space="preserve">La duración de las actividades debe estar directamente relacionada a los rendimientos considerados para los análisis de precios unitarios, lo cual será posteriormente verificado en la evaluación de la oferta económica. </w:t>
            </w:r>
          </w:p>
          <w:p w14:paraId="4B447592" w14:textId="77777777" w:rsidR="00E56C66" w:rsidRDefault="00E56C66" w:rsidP="00E44C36">
            <w:pPr>
              <w:numPr>
                <w:ilvl w:val="0"/>
                <w:numId w:val="21"/>
              </w:numPr>
              <w:spacing w:after="0" w:line="259" w:lineRule="auto"/>
              <w:ind w:left="807" w:right="281" w:hanging="352"/>
            </w:pPr>
            <w:r>
              <w:rPr>
                <w:rFonts w:ascii="Cambria" w:eastAsia="Cambria" w:hAnsi="Cambria" w:cs="Cambria"/>
                <w:sz w:val="19"/>
              </w:rPr>
              <w:t xml:space="preserve">Línea base en el Project digital. </w:t>
            </w:r>
          </w:p>
        </w:tc>
        <w:tc>
          <w:tcPr>
            <w:tcW w:w="2835" w:type="dxa"/>
            <w:tcBorders>
              <w:top w:val="single" w:sz="4" w:space="0" w:color="000000"/>
              <w:left w:val="single" w:sz="4" w:space="0" w:color="000000"/>
              <w:bottom w:val="single" w:sz="4" w:space="0" w:color="000000"/>
              <w:right w:val="single" w:sz="4" w:space="0" w:color="000000"/>
            </w:tcBorders>
          </w:tcPr>
          <w:p w14:paraId="5F65C760" w14:textId="77777777" w:rsidR="00E56C66" w:rsidRDefault="00E56C66" w:rsidP="00E44C36">
            <w:pPr>
              <w:spacing w:after="160" w:line="259" w:lineRule="auto"/>
              <w:ind w:left="0" w:firstLine="0"/>
              <w:jc w:val="center"/>
              <w:rPr>
                <w:rFonts w:ascii="Cambria" w:eastAsia="Cambria" w:hAnsi="Cambria" w:cs="Cambria"/>
                <w:sz w:val="19"/>
              </w:rPr>
            </w:pPr>
          </w:p>
          <w:p w14:paraId="03A3BF54" w14:textId="77777777" w:rsidR="00E56C66" w:rsidRDefault="00E56C66" w:rsidP="00E44C36">
            <w:pPr>
              <w:spacing w:after="160" w:line="259" w:lineRule="auto"/>
              <w:ind w:left="0" w:firstLine="0"/>
              <w:jc w:val="center"/>
              <w:rPr>
                <w:rFonts w:ascii="Cambria" w:eastAsia="Cambria" w:hAnsi="Cambria" w:cs="Cambria"/>
                <w:sz w:val="19"/>
              </w:rPr>
            </w:pPr>
          </w:p>
          <w:p w14:paraId="73C9A995" w14:textId="77777777" w:rsidR="00E56C66" w:rsidRDefault="00E56C66" w:rsidP="00E44C36">
            <w:pPr>
              <w:spacing w:after="160" w:line="259" w:lineRule="auto"/>
              <w:ind w:left="0" w:firstLine="0"/>
              <w:jc w:val="center"/>
              <w:rPr>
                <w:rFonts w:ascii="Cambria" w:eastAsia="Cambria" w:hAnsi="Cambria" w:cs="Cambria"/>
                <w:sz w:val="19"/>
              </w:rPr>
            </w:pPr>
          </w:p>
          <w:p w14:paraId="1587DA64" w14:textId="77777777" w:rsidR="00E56C66" w:rsidRDefault="00E56C66" w:rsidP="00E44C36">
            <w:pPr>
              <w:spacing w:after="160" w:line="259" w:lineRule="auto"/>
              <w:ind w:left="0" w:firstLine="0"/>
              <w:jc w:val="center"/>
              <w:rPr>
                <w:rFonts w:ascii="Cambria" w:eastAsia="Cambria" w:hAnsi="Cambria" w:cs="Cambria"/>
                <w:sz w:val="19"/>
              </w:rPr>
            </w:pPr>
          </w:p>
          <w:p w14:paraId="6A408876" w14:textId="77777777" w:rsidR="00E56C66" w:rsidRDefault="00E56C66" w:rsidP="00E44C36">
            <w:pPr>
              <w:spacing w:after="160" w:line="259" w:lineRule="auto"/>
              <w:ind w:left="0" w:firstLine="0"/>
              <w:jc w:val="center"/>
              <w:rPr>
                <w:rFonts w:ascii="Cambria" w:eastAsia="Cambria" w:hAnsi="Cambria" w:cs="Cambria"/>
                <w:sz w:val="19"/>
              </w:rPr>
            </w:pPr>
          </w:p>
          <w:p w14:paraId="1C5F5069" w14:textId="17D1E4BB" w:rsidR="00E56C66" w:rsidRDefault="00E56C66" w:rsidP="00E44C36">
            <w:pPr>
              <w:spacing w:after="160" w:line="259" w:lineRule="auto"/>
              <w:ind w:left="0" w:firstLine="0"/>
              <w:jc w:val="center"/>
            </w:pPr>
            <w:r>
              <w:rPr>
                <w:rFonts w:ascii="Cambria" w:eastAsia="Cambria" w:hAnsi="Cambria" w:cs="Cambria"/>
                <w:sz w:val="19"/>
              </w:rPr>
              <w:t xml:space="preserve">X </w:t>
            </w:r>
          </w:p>
        </w:tc>
      </w:tr>
      <w:tr w:rsidR="00E56C66" w14:paraId="61819ACB" w14:textId="77777777" w:rsidTr="00444E7B">
        <w:tblPrEx>
          <w:tblCellMar>
            <w:top w:w="10" w:type="dxa"/>
            <w:left w:w="0" w:type="dxa"/>
            <w:right w:w="0" w:type="dxa"/>
          </w:tblCellMar>
        </w:tblPrEx>
        <w:trPr>
          <w:trHeight w:val="574"/>
        </w:trPr>
        <w:tc>
          <w:tcPr>
            <w:tcW w:w="6813" w:type="dxa"/>
            <w:tcBorders>
              <w:top w:val="single" w:sz="4" w:space="0" w:color="000000"/>
              <w:left w:val="single" w:sz="4" w:space="0" w:color="000000"/>
              <w:bottom w:val="single" w:sz="4" w:space="0" w:color="000000"/>
              <w:right w:val="single" w:sz="4" w:space="0" w:color="000000"/>
            </w:tcBorders>
          </w:tcPr>
          <w:p w14:paraId="37F23B7F" w14:textId="0BDF98ED" w:rsidR="00E56C66" w:rsidRDefault="00E56C66" w:rsidP="00E44C36">
            <w:pPr>
              <w:spacing w:after="0" w:line="259" w:lineRule="auto"/>
              <w:ind w:left="0" w:firstLine="0"/>
              <w:jc w:val="left"/>
            </w:pPr>
            <w:r>
              <w:rPr>
                <w:rFonts w:ascii="Cambria" w:eastAsia="Cambria" w:hAnsi="Cambria" w:cs="Cambria"/>
                <w:sz w:val="19"/>
              </w:rPr>
              <w:t xml:space="preserve">Experiencia previa del contratista en la realización de este tipo de actividad: </w:t>
            </w:r>
            <w:r>
              <w:t xml:space="preserve"> </w:t>
            </w:r>
            <w:r>
              <w:rPr>
                <w:rFonts w:ascii="Times New Roman" w:eastAsia="Times New Roman" w:hAnsi="Times New Roman" w:cs="Times New Roman"/>
                <w:sz w:val="19"/>
              </w:rPr>
              <w:t xml:space="preserve">a.  </w:t>
            </w:r>
            <w:r>
              <w:rPr>
                <w:rFonts w:ascii="Cambria" w:eastAsia="Cambria" w:hAnsi="Cambria" w:cs="Cambria"/>
                <w:sz w:val="19"/>
              </w:rPr>
              <w:t xml:space="preserve">Experiencia como contratista: (SNCC.D.049) </w:t>
            </w:r>
            <w:r>
              <w:rPr>
                <w:rFonts w:ascii="Palatino Linotype" w:eastAsia="Palatino Linotype" w:hAnsi="Palatino Linotype" w:cs="Palatino Linotype"/>
                <w:b/>
                <w:sz w:val="19"/>
              </w:rPr>
              <w:t>(Subsanable</w:t>
            </w: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2E13CAB" w14:textId="77777777" w:rsidR="00E56C66" w:rsidRDefault="00E56C66" w:rsidP="00E44C36">
            <w:pPr>
              <w:spacing w:after="0" w:line="259" w:lineRule="auto"/>
              <w:ind w:left="32" w:firstLine="0"/>
              <w:jc w:val="center"/>
            </w:pPr>
            <w:r>
              <w:rPr>
                <w:rFonts w:ascii="Cambria" w:eastAsia="Cambria" w:hAnsi="Cambria" w:cs="Cambria"/>
                <w:sz w:val="21"/>
              </w:rPr>
              <w:t>X</w:t>
            </w:r>
            <w:r>
              <w:rPr>
                <w:rFonts w:ascii="Cambria" w:eastAsia="Cambria" w:hAnsi="Cambria" w:cs="Cambria"/>
                <w:sz w:val="19"/>
              </w:rPr>
              <w:t xml:space="preserve"> </w:t>
            </w:r>
          </w:p>
        </w:tc>
      </w:tr>
      <w:tr w:rsidR="00E56C66" w14:paraId="3AAFB30D" w14:textId="77777777" w:rsidTr="00444E7B">
        <w:tblPrEx>
          <w:tblCellMar>
            <w:top w:w="10" w:type="dxa"/>
            <w:left w:w="0" w:type="dxa"/>
            <w:right w:w="0" w:type="dxa"/>
          </w:tblCellMar>
        </w:tblPrEx>
        <w:trPr>
          <w:trHeight w:val="3100"/>
        </w:trPr>
        <w:tc>
          <w:tcPr>
            <w:tcW w:w="6813" w:type="dxa"/>
            <w:tcBorders>
              <w:top w:val="single" w:sz="4" w:space="0" w:color="000000"/>
              <w:left w:val="single" w:sz="4" w:space="0" w:color="000000"/>
              <w:bottom w:val="single" w:sz="4" w:space="0" w:color="000000"/>
              <w:right w:val="single" w:sz="4" w:space="0" w:color="000000"/>
            </w:tcBorders>
          </w:tcPr>
          <w:p w14:paraId="441C39AF" w14:textId="77777777" w:rsidR="00E56C66" w:rsidRDefault="00E56C66" w:rsidP="00E44C36">
            <w:pPr>
              <w:spacing w:after="0" w:line="301" w:lineRule="auto"/>
              <w:ind w:left="107" w:right="281" w:firstLine="0"/>
            </w:pPr>
            <w:r>
              <w:rPr>
                <w:rFonts w:ascii="Cambria" w:eastAsia="Cambria" w:hAnsi="Cambria" w:cs="Cambria"/>
                <w:sz w:val="19"/>
              </w:rPr>
              <w:t xml:space="preserve">TRES (3) copias de certificaciones que demuestren experiencia en la construcción y/o rehabilitación de estructuras, emitidas por la entidad contratante (pública o privada), evidenciando la ejecución satisfactoria de las obras. Dichas certificaciones deben contener al menos: nombre de la entidad contratante (emisor), nombre del contratista (oferente) y objeto de la contratación. </w:t>
            </w:r>
          </w:p>
          <w:p w14:paraId="09DDC38C" w14:textId="77777777" w:rsidR="00E56C66" w:rsidRDefault="00E56C66" w:rsidP="00E44C36">
            <w:pPr>
              <w:spacing w:after="88" w:line="259" w:lineRule="auto"/>
              <w:ind w:left="0" w:right="281" w:firstLine="0"/>
              <w:jc w:val="left"/>
            </w:pPr>
            <w:r>
              <w:rPr>
                <w:rFonts w:ascii="Palatino Linotype" w:eastAsia="Palatino Linotype" w:hAnsi="Palatino Linotype" w:cs="Palatino Linotype"/>
                <w:b/>
                <w:sz w:val="8"/>
              </w:rPr>
              <w:t xml:space="preserve"> </w:t>
            </w:r>
          </w:p>
          <w:p w14:paraId="1BA38497" w14:textId="77777777" w:rsidR="00E56C66" w:rsidRDefault="00E56C66" w:rsidP="00E44C36">
            <w:pPr>
              <w:spacing w:after="0" w:line="301" w:lineRule="auto"/>
              <w:ind w:left="107" w:right="281" w:firstLine="0"/>
            </w:pPr>
            <w:r>
              <w:rPr>
                <w:rFonts w:ascii="Cambria" w:eastAsia="Cambria" w:hAnsi="Cambria" w:cs="Cambria"/>
                <w:sz w:val="19"/>
              </w:rPr>
              <w:t xml:space="preserve">Las certificaciones deben estar respaldadas por documentos probatorios que den fe de la contratación, tales como contratos. No se aceptarán certificaciones emitidas por empresas socias o relacionadas al oferente. </w:t>
            </w:r>
          </w:p>
          <w:p w14:paraId="6B224734" w14:textId="77777777" w:rsidR="00E56C66" w:rsidRDefault="00E56C66" w:rsidP="00E44C36">
            <w:pPr>
              <w:spacing w:after="0" w:line="259" w:lineRule="auto"/>
              <w:ind w:left="28" w:firstLine="0"/>
              <w:jc w:val="left"/>
            </w:pPr>
            <w:r>
              <w:rPr>
                <w:rFonts w:ascii="Palatino Linotype" w:eastAsia="Palatino Linotype" w:hAnsi="Palatino Linotype" w:cs="Palatino Linotype"/>
                <w:sz w:val="19"/>
              </w:rPr>
              <w:t xml:space="preserve">(Subsanable). </w:t>
            </w:r>
          </w:p>
          <w:p w14:paraId="1D12987E" w14:textId="77777777" w:rsidR="00E56C66" w:rsidRDefault="00E56C66" w:rsidP="00E44C36">
            <w:pPr>
              <w:spacing w:after="0" w:line="259" w:lineRule="auto"/>
              <w:ind w:left="0" w:right="14" w:firstLine="0"/>
              <w:jc w:val="center"/>
            </w:pP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D70E453"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1EF43A18"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1A655A9A"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3D517C0B" w14:textId="77777777" w:rsidR="00E56C66" w:rsidRDefault="00E56C66" w:rsidP="00E44C36">
            <w:pPr>
              <w:spacing w:after="98" w:line="259" w:lineRule="auto"/>
              <w:ind w:left="0" w:firstLine="0"/>
              <w:jc w:val="left"/>
            </w:pPr>
            <w:r>
              <w:rPr>
                <w:rFonts w:ascii="Palatino Linotype" w:eastAsia="Palatino Linotype" w:hAnsi="Palatino Linotype" w:cs="Palatino Linotype"/>
                <w:b/>
                <w:sz w:val="21"/>
              </w:rPr>
              <w:t xml:space="preserve"> </w:t>
            </w:r>
          </w:p>
          <w:p w14:paraId="7A109160"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68A618D7" w14:textId="77777777" w:rsidR="00E56C66" w:rsidRDefault="00E56C66" w:rsidP="00E44C36">
            <w:pPr>
              <w:spacing w:after="0" w:line="259" w:lineRule="auto"/>
              <w:ind w:left="32" w:firstLine="0"/>
              <w:jc w:val="center"/>
            </w:pPr>
            <w:r>
              <w:rPr>
                <w:rFonts w:ascii="Cambria" w:eastAsia="Cambria" w:hAnsi="Cambria" w:cs="Cambria"/>
                <w:sz w:val="21"/>
              </w:rPr>
              <w:t>X</w:t>
            </w:r>
            <w:r>
              <w:rPr>
                <w:rFonts w:ascii="Cambria" w:eastAsia="Cambria" w:hAnsi="Cambria" w:cs="Cambria"/>
                <w:sz w:val="19"/>
              </w:rPr>
              <w:t xml:space="preserve"> </w:t>
            </w:r>
          </w:p>
        </w:tc>
      </w:tr>
      <w:tr w:rsidR="00E56C66" w14:paraId="32A51F2E" w14:textId="77777777" w:rsidTr="00444E7B">
        <w:tblPrEx>
          <w:tblCellMar>
            <w:top w:w="10" w:type="dxa"/>
            <w:left w:w="0" w:type="dxa"/>
            <w:right w:w="0" w:type="dxa"/>
          </w:tblCellMar>
        </w:tblPrEx>
        <w:trPr>
          <w:trHeight w:val="851"/>
        </w:trPr>
        <w:tc>
          <w:tcPr>
            <w:tcW w:w="6813" w:type="dxa"/>
            <w:tcBorders>
              <w:top w:val="single" w:sz="4" w:space="0" w:color="000000"/>
              <w:left w:val="single" w:sz="4" w:space="0" w:color="000000"/>
              <w:bottom w:val="single" w:sz="4" w:space="0" w:color="000000"/>
              <w:right w:val="single" w:sz="4" w:space="0" w:color="000000"/>
            </w:tcBorders>
          </w:tcPr>
          <w:p w14:paraId="0174C75A" w14:textId="77777777" w:rsidR="00E56C66" w:rsidRDefault="00E56C66" w:rsidP="00E56C66">
            <w:pPr>
              <w:spacing w:after="0" w:line="259" w:lineRule="auto"/>
              <w:ind w:left="112" w:right="139" w:firstLine="0"/>
              <w:jc w:val="left"/>
            </w:pPr>
            <w:r>
              <w:rPr>
                <w:rFonts w:ascii="Cambria" w:eastAsia="Cambria" w:hAnsi="Cambria" w:cs="Cambria"/>
                <w:sz w:val="19"/>
              </w:rPr>
              <w:t xml:space="preserve">Personal responsable de la Obra y experiencia previa en la realización de este tipo de actividad, se requiere el personal presentado a continuación con las cualificaciones indicadas.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8108210"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2C5A8CC3"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28D6D7E7" w14:textId="77777777"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03A2975D" w14:textId="5B7D4C7F" w:rsidR="00E56C66" w:rsidRDefault="00E56C66" w:rsidP="00E44C36">
            <w:pPr>
              <w:spacing w:after="0" w:line="259" w:lineRule="auto"/>
              <w:ind w:left="0" w:firstLine="0"/>
              <w:jc w:val="left"/>
            </w:pPr>
            <w:r>
              <w:rPr>
                <w:rFonts w:ascii="Palatino Linotype" w:eastAsia="Palatino Linotype" w:hAnsi="Palatino Linotype" w:cs="Palatino Linotype"/>
                <w:b/>
                <w:sz w:val="21"/>
              </w:rPr>
              <w:t xml:space="preserve">  </w:t>
            </w:r>
          </w:p>
          <w:p w14:paraId="0F956C95" w14:textId="77777777" w:rsidR="00E56C66" w:rsidRDefault="00E56C66" w:rsidP="00E44C36">
            <w:pPr>
              <w:spacing w:after="0" w:line="259" w:lineRule="auto"/>
              <w:ind w:left="32" w:firstLine="0"/>
              <w:jc w:val="center"/>
            </w:pPr>
            <w:r>
              <w:rPr>
                <w:rFonts w:ascii="Cambria" w:eastAsia="Cambria" w:hAnsi="Cambria" w:cs="Cambria"/>
                <w:sz w:val="21"/>
              </w:rPr>
              <w:t xml:space="preserve">X </w:t>
            </w:r>
          </w:p>
        </w:tc>
      </w:tr>
      <w:tr w:rsidR="00E56C66" w14:paraId="6C13F038" w14:textId="77777777" w:rsidTr="00444E7B">
        <w:tblPrEx>
          <w:tblCellMar>
            <w:top w:w="10" w:type="dxa"/>
            <w:left w:w="0" w:type="dxa"/>
            <w:right w:w="0" w:type="dxa"/>
          </w:tblCellMar>
        </w:tblPrEx>
        <w:trPr>
          <w:trHeight w:val="253"/>
        </w:trPr>
        <w:tc>
          <w:tcPr>
            <w:tcW w:w="6813" w:type="dxa"/>
            <w:tcBorders>
              <w:top w:val="single" w:sz="4" w:space="0" w:color="000000"/>
              <w:left w:val="single" w:sz="4" w:space="0" w:color="000000"/>
              <w:bottom w:val="single" w:sz="4" w:space="0" w:color="000000"/>
              <w:right w:val="single" w:sz="4" w:space="0" w:color="000000"/>
            </w:tcBorders>
          </w:tcPr>
          <w:p w14:paraId="03AA035A" w14:textId="77777777" w:rsidR="00E56C66" w:rsidRDefault="00E56C66" w:rsidP="00E44C36">
            <w:pPr>
              <w:spacing w:after="0" w:line="259" w:lineRule="auto"/>
              <w:ind w:left="76" w:firstLine="0"/>
              <w:jc w:val="left"/>
            </w:pPr>
            <w:r>
              <w:rPr>
                <w:rFonts w:ascii="Palatino Linotype" w:eastAsia="Palatino Linotype" w:hAnsi="Palatino Linotype" w:cs="Palatino Linotype"/>
                <w:b/>
                <w:sz w:val="19"/>
              </w:rPr>
              <w:t xml:space="preserve">1. GERENTE DE PROYECTO </w:t>
            </w:r>
          </w:p>
        </w:tc>
        <w:tc>
          <w:tcPr>
            <w:tcW w:w="2835" w:type="dxa"/>
            <w:vMerge/>
            <w:tcBorders>
              <w:top w:val="nil"/>
              <w:left w:val="single" w:sz="4" w:space="0" w:color="000000"/>
              <w:bottom w:val="nil"/>
              <w:right w:val="single" w:sz="4" w:space="0" w:color="000000"/>
            </w:tcBorders>
          </w:tcPr>
          <w:p w14:paraId="2C4F4CCB" w14:textId="77777777" w:rsidR="00E56C66" w:rsidRDefault="00E56C66" w:rsidP="00E44C36">
            <w:pPr>
              <w:spacing w:after="160" w:line="259" w:lineRule="auto"/>
              <w:ind w:left="0" w:firstLine="0"/>
              <w:jc w:val="left"/>
            </w:pPr>
          </w:p>
        </w:tc>
      </w:tr>
      <w:tr w:rsidR="00E56C66" w14:paraId="709B7104" w14:textId="77777777" w:rsidTr="00444E7B">
        <w:tblPrEx>
          <w:tblCellMar>
            <w:top w:w="10" w:type="dxa"/>
            <w:left w:w="0" w:type="dxa"/>
            <w:right w:w="0" w:type="dxa"/>
          </w:tblCellMar>
        </w:tblPrEx>
        <w:trPr>
          <w:trHeight w:val="251"/>
        </w:trPr>
        <w:tc>
          <w:tcPr>
            <w:tcW w:w="6813" w:type="dxa"/>
            <w:tcBorders>
              <w:top w:val="single" w:sz="4" w:space="0" w:color="000000"/>
              <w:left w:val="single" w:sz="4" w:space="0" w:color="000000"/>
              <w:bottom w:val="single" w:sz="4" w:space="0" w:color="000000"/>
              <w:right w:val="single" w:sz="4" w:space="0" w:color="000000"/>
            </w:tcBorders>
          </w:tcPr>
          <w:p w14:paraId="53F37EAB" w14:textId="77777777" w:rsidR="00E56C66" w:rsidRDefault="00E56C66" w:rsidP="00E44C36">
            <w:pPr>
              <w:spacing w:after="0" w:line="259" w:lineRule="auto"/>
              <w:ind w:left="76" w:firstLine="0"/>
              <w:jc w:val="left"/>
            </w:pPr>
            <w:r>
              <w:rPr>
                <w:rFonts w:ascii="Cambria" w:eastAsia="Cambria" w:hAnsi="Cambria" w:cs="Cambria"/>
                <w:sz w:val="19"/>
              </w:rPr>
              <w:t xml:space="preserve">Ingeniero Civil o Arquitecto, colegiado (certificados) </w:t>
            </w:r>
          </w:p>
        </w:tc>
        <w:tc>
          <w:tcPr>
            <w:tcW w:w="2835" w:type="dxa"/>
            <w:vMerge/>
            <w:tcBorders>
              <w:top w:val="nil"/>
              <w:left w:val="single" w:sz="4" w:space="0" w:color="000000"/>
              <w:bottom w:val="nil"/>
              <w:right w:val="single" w:sz="4" w:space="0" w:color="000000"/>
            </w:tcBorders>
          </w:tcPr>
          <w:p w14:paraId="3F4F365F" w14:textId="77777777" w:rsidR="00E56C66" w:rsidRDefault="00E56C66" w:rsidP="00E44C36">
            <w:pPr>
              <w:spacing w:after="160" w:line="259" w:lineRule="auto"/>
              <w:ind w:left="0" w:firstLine="0"/>
              <w:jc w:val="left"/>
            </w:pPr>
          </w:p>
        </w:tc>
      </w:tr>
      <w:tr w:rsidR="00E56C66" w14:paraId="595CA02B" w14:textId="77777777" w:rsidTr="00444E7B">
        <w:tblPrEx>
          <w:tblCellMar>
            <w:top w:w="10" w:type="dxa"/>
            <w:left w:w="0" w:type="dxa"/>
            <w:right w:w="0" w:type="dxa"/>
          </w:tblCellMar>
        </w:tblPrEx>
        <w:trPr>
          <w:trHeight w:val="547"/>
        </w:trPr>
        <w:tc>
          <w:tcPr>
            <w:tcW w:w="6813" w:type="dxa"/>
            <w:tcBorders>
              <w:top w:val="single" w:sz="4" w:space="0" w:color="000000"/>
              <w:left w:val="single" w:sz="4" w:space="0" w:color="000000"/>
              <w:bottom w:val="single" w:sz="4" w:space="0" w:color="000000"/>
              <w:right w:val="single" w:sz="4" w:space="0" w:color="000000"/>
            </w:tcBorders>
          </w:tcPr>
          <w:p w14:paraId="164B9174" w14:textId="77777777" w:rsidR="00E56C66" w:rsidRDefault="00E56C66" w:rsidP="00E44C36">
            <w:pPr>
              <w:spacing w:after="0" w:line="259" w:lineRule="auto"/>
              <w:ind w:left="76" w:firstLine="0"/>
              <w:jc w:val="left"/>
            </w:pPr>
            <w:r>
              <w:rPr>
                <w:rFonts w:ascii="Cambria" w:eastAsia="Cambria" w:hAnsi="Cambria" w:cs="Cambria"/>
                <w:sz w:val="19"/>
              </w:rPr>
              <w:t xml:space="preserve">Tiempo de graduado. </w:t>
            </w:r>
          </w:p>
          <w:p w14:paraId="6C17D14D" w14:textId="3E2D9486" w:rsidR="00E56C66" w:rsidRDefault="00E56C66" w:rsidP="00E44C36">
            <w:pPr>
              <w:spacing w:after="0" w:line="259" w:lineRule="auto"/>
              <w:ind w:left="28" w:firstLine="0"/>
              <w:jc w:val="left"/>
            </w:pPr>
            <w:r>
              <w:rPr>
                <w:rFonts w:ascii="Cambria" w:eastAsia="Cambria" w:hAnsi="Cambria" w:cs="Cambria"/>
                <w:sz w:val="19"/>
              </w:rPr>
              <w:t xml:space="preserve"> ≥ 8 años (Certificado).  </w:t>
            </w:r>
            <w:r>
              <w:rPr>
                <w:rFonts w:ascii="Palatino Linotype" w:eastAsia="Palatino Linotype" w:hAnsi="Palatino Linotype" w:cs="Palatino Linotype"/>
                <w:b/>
                <w:sz w:val="19"/>
              </w:rPr>
              <w:t xml:space="preserve">(Subsanable). </w:t>
            </w:r>
          </w:p>
        </w:tc>
        <w:tc>
          <w:tcPr>
            <w:tcW w:w="2835" w:type="dxa"/>
            <w:vMerge/>
            <w:tcBorders>
              <w:top w:val="nil"/>
              <w:left w:val="single" w:sz="4" w:space="0" w:color="000000"/>
              <w:bottom w:val="nil"/>
              <w:right w:val="single" w:sz="4" w:space="0" w:color="000000"/>
            </w:tcBorders>
          </w:tcPr>
          <w:p w14:paraId="68C55FB8" w14:textId="77777777" w:rsidR="00E56C66" w:rsidRDefault="00E56C66" w:rsidP="00E44C36">
            <w:pPr>
              <w:spacing w:after="160" w:line="259" w:lineRule="auto"/>
              <w:ind w:left="0" w:firstLine="0"/>
              <w:jc w:val="left"/>
            </w:pPr>
          </w:p>
        </w:tc>
      </w:tr>
      <w:tr w:rsidR="00E56C66" w14:paraId="6AAA9936" w14:textId="77777777" w:rsidTr="00444E7B">
        <w:tblPrEx>
          <w:tblCellMar>
            <w:top w:w="10" w:type="dxa"/>
            <w:left w:w="0" w:type="dxa"/>
            <w:right w:w="0" w:type="dxa"/>
          </w:tblCellMar>
        </w:tblPrEx>
        <w:trPr>
          <w:trHeight w:val="547"/>
        </w:trPr>
        <w:tc>
          <w:tcPr>
            <w:tcW w:w="6813" w:type="dxa"/>
            <w:tcBorders>
              <w:top w:val="single" w:sz="4" w:space="0" w:color="000000"/>
              <w:left w:val="single" w:sz="4" w:space="0" w:color="000000"/>
              <w:bottom w:val="single" w:sz="4" w:space="0" w:color="000000"/>
              <w:right w:val="single" w:sz="4" w:space="0" w:color="000000"/>
            </w:tcBorders>
          </w:tcPr>
          <w:p w14:paraId="51797BF2" w14:textId="77777777" w:rsidR="00E56C66" w:rsidRDefault="00E56C66" w:rsidP="00E44C36">
            <w:pPr>
              <w:spacing w:after="0" w:line="259" w:lineRule="auto"/>
              <w:ind w:left="76" w:firstLine="0"/>
              <w:jc w:val="left"/>
            </w:pPr>
            <w:r>
              <w:rPr>
                <w:rFonts w:ascii="Cambria" w:eastAsia="Cambria" w:hAnsi="Cambria" w:cs="Cambria"/>
                <w:sz w:val="19"/>
              </w:rPr>
              <w:t xml:space="preserve">Experiencia. </w:t>
            </w:r>
          </w:p>
          <w:p w14:paraId="3C94C316" w14:textId="77777777" w:rsidR="00E56C66" w:rsidRDefault="00E56C66" w:rsidP="00E44C36">
            <w:pPr>
              <w:spacing w:after="0" w:line="259" w:lineRule="auto"/>
              <w:ind w:left="76" w:firstLine="0"/>
              <w:jc w:val="left"/>
            </w:pPr>
            <w:r>
              <w:rPr>
                <w:rFonts w:ascii="Cambria" w:eastAsia="Cambria" w:hAnsi="Cambria" w:cs="Cambria"/>
                <w:sz w:val="19"/>
              </w:rPr>
              <w:t xml:space="preserve">≥ 3 proyectos similares (Certificado). </w:t>
            </w:r>
          </w:p>
        </w:tc>
        <w:tc>
          <w:tcPr>
            <w:tcW w:w="2835" w:type="dxa"/>
            <w:vMerge/>
            <w:tcBorders>
              <w:top w:val="nil"/>
              <w:left w:val="single" w:sz="4" w:space="0" w:color="000000"/>
              <w:bottom w:val="single" w:sz="4" w:space="0" w:color="000000"/>
              <w:right w:val="single" w:sz="4" w:space="0" w:color="000000"/>
            </w:tcBorders>
          </w:tcPr>
          <w:p w14:paraId="320D0A78" w14:textId="77777777" w:rsidR="00E56C66" w:rsidRDefault="00E56C66" w:rsidP="00E44C36">
            <w:pPr>
              <w:spacing w:after="160" w:line="259" w:lineRule="auto"/>
              <w:ind w:left="0" w:firstLine="0"/>
              <w:jc w:val="left"/>
            </w:pPr>
          </w:p>
        </w:tc>
      </w:tr>
      <w:tr w:rsidR="00E56C66" w14:paraId="77EE7451" w14:textId="77777777" w:rsidTr="00444E7B">
        <w:tblPrEx>
          <w:tblCellMar>
            <w:top w:w="10" w:type="dxa"/>
            <w:left w:w="0" w:type="dxa"/>
            <w:right w:w="0" w:type="dxa"/>
          </w:tblCellMar>
        </w:tblPrEx>
        <w:trPr>
          <w:trHeight w:val="548"/>
        </w:trPr>
        <w:tc>
          <w:tcPr>
            <w:tcW w:w="6813" w:type="dxa"/>
            <w:tcBorders>
              <w:top w:val="single" w:sz="4" w:space="0" w:color="000000"/>
              <w:left w:val="single" w:sz="4" w:space="0" w:color="000000"/>
              <w:bottom w:val="single" w:sz="4" w:space="0" w:color="000000"/>
              <w:right w:val="single" w:sz="4" w:space="0" w:color="000000"/>
            </w:tcBorders>
          </w:tcPr>
          <w:p w14:paraId="5BAB95E2" w14:textId="77777777" w:rsidR="00E56C66" w:rsidRDefault="00E56C66" w:rsidP="00E56C66">
            <w:pPr>
              <w:spacing w:after="0" w:line="259" w:lineRule="auto"/>
              <w:ind w:left="92" w:right="423" w:firstLine="61"/>
            </w:pPr>
            <w:r>
              <w:rPr>
                <w:rFonts w:ascii="Segoe UI Symbol" w:eastAsia="Segoe UI Symbol" w:hAnsi="Segoe UI Symbol" w:cs="Segoe UI Symbol"/>
                <w:sz w:val="19"/>
              </w:rPr>
              <w:lastRenderedPageBreak/>
              <w:t>•</w:t>
            </w:r>
            <w:r>
              <w:rPr>
                <w:rFonts w:ascii="Arial" w:eastAsia="Arial" w:hAnsi="Arial" w:cs="Arial"/>
                <w:sz w:val="19"/>
              </w:rPr>
              <w:t xml:space="preserve"> </w:t>
            </w:r>
            <w:r>
              <w:rPr>
                <w:rFonts w:ascii="Cambria" w:eastAsia="Cambria" w:hAnsi="Cambria" w:cs="Cambria"/>
                <w:sz w:val="19"/>
              </w:rPr>
              <w:t xml:space="preserve">Certificación CODIA donde evidencie ser Ingeniero Civil o Arquitecto. </w:t>
            </w:r>
            <w:r>
              <w:rPr>
                <w:rFonts w:ascii="Palatino Linotype" w:eastAsia="Palatino Linotype" w:hAnsi="Palatino Linotype" w:cs="Palatino Linotype"/>
                <w:b/>
                <w:sz w:val="19"/>
              </w:rPr>
              <w:t>(Subsanable)</w:t>
            </w:r>
            <w:r>
              <w:rPr>
                <w:rFonts w:ascii="Cambria" w:eastAsia="Cambria" w:hAnsi="Cambria" w:cs="Cambria"/>
                <w:sz w:val="19"/>
              </w:rPr>
              <w:t xml:space="preserve"> </w:t>
            </w:r>
          </w:p>
        </w:tc>
        <w:tc>
          <w:tcPr>
            <w:tcW w:w="2835" w:type="dxa"/>
            <w:vMerge w:val="restart"/>
            <w:tcBorders>
              <w:top w:val="single" w:sz="4" w:space="0" w:color="000000"/>
              <w:left w:val="single" w:sz="4" w:space="0" w:color="000000"/>
              <w:bottom w:val="single" w:sz="4" w:space="0" w:color="000000"/>
              <w:right w:val="single" w:sz="4" w:space="0" w:color="000000"/>
            </w:tcBorders>
          </w:tcPr>
          <w:p w14:paraId="478B7FA1" w14:textId="77777777" w:rsidR="00E56C66" w:rsidRDefault="00E56C66" w:rsidP="00E44C36">
            <w:pPr>
              <w:spacing w:after="0" w:line="259" w:lineRule="auto"/>
              <w:ind w:left="13" w:firstLine="0"/>
              <w:jc w:val="left"/>
              <w:rPr>
                <w:rFonts w:ascii="Calibri" w:eastAsia="Calibri" w:hAnsi="Calibri" w:cs="Calibri"/>
                <w:sz w:val="2"/>
              </w:rPr>
            </w:pPr>
            <w:r>
              <w:rPr>
                <w:rFonts w:ascii="Calibri" w:eastAsia="Calibri" w:hAnsi="Calibri" w:cs="Calibri"/>
                <w:sz w:val="2"/>
              </w:rPr>
              <w:t xml:space="preserve"> </w:t>
            </w:r>
          </w:p>
          <w:p w14:paraId="605820E4" w14:textId="77777777" w:rsidR="00E56C66" w:rsidRDefault="00E56C66" w:rsidP="00E44C36">
            <w:pPr>
              <w:spacing w:after="0" w:line="259" w:lineRule="auto"/>
              <w:ind w:left="13" w:firstLine="0"/>
              <w:jc w:val="left"/>
              <w:rPr>
                <w:rFonts w:ascii="Calibri" w:eastAsia="Calibri" w:hAnsi="Calibri" w:cs="Calibri"/>
                <w:sz w:val="2"/>
              </w:rPr>
            </w:pPr>
          </w:p>
          <w:p w14:paraId="0D3EE7CB" w14:textId="77777777" w:rsidR="00E56C66" w:rsidRDefault="00E56C66" w:rsidP="00E44C36">
            <w:pPr>
              <w:spacing w:after="0" w:line="259" w:lineRule="auto"/>
              <w:ind w:left="13" w:firstLine="0"/>
              <w:jc w:val="left"/>
              <w:rPr>
                <w:rFonts w:ascii="Calibri" w:eastAsia="Calibri" w:hAnsi="Calibri" w:cs="Calibri"/>
                <w:sz w:val="2"/>
              </w:rPr>
            </w:pPr>
          </w:p>
          <w:p w14:paraId="10A9B9FC" w14:textId="77777777" w:rsidR="00E56C66" w:rsidRDefault="00E56C66" w:rsidP="00E44C36">
            <w:pPr>
              <w:spacing w:after="0" w:line="259" w:lineRule="auto"/>
              <w:ind w:left="13" w:firstLine="0"/>
              <w:jc w:val="left"/>
              <w:rPr>
                <w:rFonts w:ascii="Calibri" w:eastAsia="Calibri" w:hAnsi="Calibri" w:cs="Calibri"/>
                <w:sz w:val="2"/>
              </w:rPr>
            </w:pPr>
          </w:p>
          <w:p w14:paraId="685D2A97" w14:textId="77777777" w:rsidR="00E56C66" w:rsidRDefault="00E56C66" w:rsidP="00E44C36">
            <w:pPr>
              <w:spacing w:after="0" w:line="259" w:lineRule="auto"/>
              <w:ind w:left="13" w:firstLine="0"/>
              <w:jc w:val="left"/>
              <w:rPr>
                <w:rFonts w:ascii="Cambria" w:eastAsia="Cambria" w:hAnsi="Cambria" w:cs="Cambria"/>
                <w:sz w:val="21"/>
              </w:rPr>
            </w:pPr>
          </w:p>
          <w:p w14:paraId="4F289277" w14:textId="77777777" w:rsidR="00E56C66" w:rsidRDefault="00E56C66" w:rsidP="00E44C36">
            <w:pPr>
              <w:spacing w:after="0" w:line="259" w:lineRule="auto"/>
              <w:ind w:left="13" w:firstLine="0"/>
              <w:jc w:val="left"/>
              <w:rPr>
                <w:rFonts w:ascii="Cambria" w:eastAsia="Cambria" w:hAnsi="Cambria" w:cs="Cambria"/>
                <w:sz w:val="21"/>
              </w:rPr>
            </w:pPr>
          </w:p>
          <w:p w14:paraId="0F2C52AD" w14:textId="77777777" w:rsidR="00E56C66" w:rsidRDefault="00E56C66" w:rsidP="00E44C36">
            <w:pPr>
              <w:spacing w:after="0" w:line="259" w:lineRule="auto"/>
              <w:ind w:left="13" w:firstLine="0"/>
              <w:jc w:val="left"/>
              <w:rPr>
                <w:rFonts w:ascii="Cambria" w:eastAsia="Cambria" w:hAnsi="Cambria" w:cs="Cambria"/>
                <w:sz w:val="21"/>
              </w:rPr>
            </w:pPr>
          </w:p>
          <w:p w14:paraId="04154561" w14:textId="77777777" w:rsidR="00E56C66" w:rsidRDefault="00E56C66" w:rsidP="00E44C36">
            <w:pPr>
              <w:spacing w:after="0" w:line="259" w:lineRule="auto"/>
              <w:ind w:left="13" w:firstLine="0"/>
              <w:jc w:val="left"/>
              <w:rPr>
                <w:rFonts w:ascii="Cambria" w:eastAsia="Cambria" w:hAnsi="Cambria" w:cs="Cambria"/>
                <w:sz w:val="21"/>
              </w:rPr>
            </w:pPr>
          </w:p>
          <w:p w14:paraId="60A1DD96" w14:textId="326C696D" w:rsidR="00E56C66" w:rsidRDefault="00E56C66" w:rsidP="00E56C66">
            <w:pPr>
              <w:spacing w:after="0" w:line="259" w:lineRule="auto"/>
              <w:ind w:left="13" w:firstLine="0"/>
              <w:jc w:val="center"/>
            </w:pPr>
            <w:r>
              <w:rPr>
                <w:rFonts w:ascii="Cambria" w:eastAsia="Cambria" w:hAnsi="Cambria" w:cs="Cambria"/>
                <w:sz w:val="21"/>
              </w:rPr>
              <w:t>X</w:t>
            </w:r>
          </w:p>
        </w:tc>
      </w:tr>
      <w:tr w:rsidR="00E56C66" w14:paraId="08AD654B" w14:textId="77777777" w:rsidTr="00444E7B">
        <w:tblPrEx>
          <w:tblCellMar>
            <w:top w:w="10" w:type="dxa"/>
            <w:left w:w="0" w:type="dxa"/>
            <w:right w:w="0" w:type="dxa"/>
          </w:tblCellMar>
        </w:tblPrEx>
        <w:trPr>
          <w:trHeight w:val="244"/>
        </w:trPr>
        <w:tc>
          <w:tcPr>
            <w:tcW w:w="6813" w:type="dxa"/>
            <w:tcBorders>
              <w:top w:val="single" w:sz="4" w:space="0" w:color="000000"/>
              <w:left w:val="single" w:sz="4" w:space="0" w:color="000000"/>
              <w:bottom w:val="single" w:sz="4" w:space="0" w:color="000000"/>
              <w:right w:val="single" w:sz="4" w:space="0" w:color="000000"/>
            </w:tcBorders>
          </w:tcPr>
          <w:p w14:paraId="11F12CE2" w14:textId="77777777" w:rsidR="00E56C66" w:rsidRDefault="00E56C66" w:rsidP="00E44C36">
            <w:pPr>
              <w:spacing w:after="0" w:line="259" w:lineRule="auto"/>
              <w:ind w:left="92" w:firstLine="0"/>
              <w:jc w:val="left"/>
            </w:pPr>
            <w:r>
              <w:rPr>
                <w:rFonts w:ascii="Palatino Linotype" w:eastAsia="Palatino Linotype" w:hAnsi="Palatino Linotype" w:cs="Palatino Linotype"/>
                <w:b/>
                <w:sz w:val="19"/>
              </w:rPr>
              <w:t xml:space="preserve">2. </w:t>
            </w:r>
            <w:bookmarkStart w:id="4" w:name="_Hlk221618246"/>
            <w:r>
              <w:rPr>
                <w:rFonts w:ascii="Palatino Linotype" w:eastAsia="Palatino Linotype" w:hAnsi="Palatino Linotype" w:cs="Palatino Linotype"/>
                <w:b/>
                <w:sz w:val="19"/>
              </w:rPr>
              <w:t xml:space="preserve">INGENIERO RESIDENTE </w:t>
            </w:r>
            <w:bookmarkEnd w:id="4"/>
          </w:p>
        </w:tc>
        <w:tc>
          <w:tcPr>
            <w:tcW w:w="2835" w:type="dxa"/>
            <w:vMerge/>
            <w:tcBorders>
              <w:top w:val="nil"/>
              <w:left w:val="single" w:sz="4" w:space="0" w:color="000000"/>
              <w:bottom w:val="nil"/>
              <w:right w:val="single" w:sz="4" w:space="0" w:color="000000"/>
            </w:tcBorders>
          </w:tcPr>
          <w:p w14:paraId="6C538B7A" w14:textId="77777777" w:rsidR="00E56C66" w:rsidRDefault="00E56C66" w:rsidP="00E44C36">
            <w:pPr>
              <w:spacing w:after="160" w:line="259" w:lineRule="auto"/>
              <w:ind w:left="0" w:firstLine="0"/>
              <w:jc w:val="left"/>
            </w:pPr>
          </w:p>
        </w:tc>
      </w:tr>
      <w:tr w:rsidR="00E56C66" w14:paraId="37E7A5FC" w14:textId="77777777" w:rsidTr="00444E7B">
        <w:tblPrEx>
          <w:tblCellMar>
            <w:top w:w="10" w:type="dxa"/>
            <w:left w:w="0" w:type="dxa"/>
            <w:right w:w="0" w:type="dxa"/>
          </w:tblCellMar>
        </w:tblPrEx>
        <w:trPr>
          <w:trHeight w:val="252"/>
        </w:trPr>
        <w:tc>
          <w:tcPr>
            <w:tcW w:w="6813" w:type="dxa"/>
            <w:tcBorders>
              <w:top w:val="single" w:sz="4" w:space="0" w:color="000000"/>
              <w:left w:val="single" w:sz="4" w:space="0" w:color="000000"/>
              <w:bottom w:val="single" w:sz="4" w:space="0" w:color="000000"/>
              <w:right w:val="single" w:sz="4" w:space="0" w:color="000000"/>
            </w:tcBorders>
          </w:tcPr>
          <w:p w14:paraId="7F13998D" w14:textId="77777777" w:rsidR="00E56C66" w:rsidRDefault="00E56C66" w:rsidP="00E44C36">
            <w:pPr>
              <w:spacing w:after="0" w:line="259" w:lineRule="auto"/>
              <w:ind w:left="92" w:firstLine="0"/>
              <w:jc w:val="left"/>
            </w:pPr>
            <w:r>
              <w:rPr>
                <w:rFonts w:ascii="Cambria" w:eastAsia="Cambria" w:hAnsi="Cambria" w:cs="Cambria"/>
                <w:sz w:val="19"/>
              </w:rPr>
              <w:t xml:space="preserve">Ingeniero Civil o Arquitecto, colegiado (certificados) </w:t>
            </w:r>
          </w:p>
        </w:tc>
        <w:tc>
          <w:tcPr>
            <w:tcW w:w="2835" w:type="dxa"/>
            <w:vMerge/>
            <w:tcBorders>
              <w:top w:val="nil"/>
              <w:left w:val="single" w:sz="4" w:space="0" w:color="000000"/>
              <w:bottom w:val="nil"/>
              <w:right w:val="single" w:sz="4" w:space="0" w:color="000000"/>
            </w:tcBorders>
          </w:tcPr>
          <w:p w14:paraId="2DF6B5FA" w14:textId="77777777" w:rsidR="00E56C66" w:rsidRDefault="00E56C66" w:rsidP="00E44C36">
            <w:pPr>
              <w:spacing w:after="160" w:line="259" w:lineRule="auto"/>
              <w:ind w:left="0" w:firstLine="0"/>
              <w:jc w:val="left"/>
            </w:pPr>
          </w:p>
        </w:tc>
      </w:tr>
      <w:tr w:rsidR="00E56C66" w14:paraId="25AF90F8" w14:textId="77777777" w:rsidTr="00444E7B">
        <w:tblPrEx>
          <w:tblCellMar>
            <w:top w:w="10" w:type="dxa"/>
            <w:left w:w="0" w:type="dxa"/>
            <w:right w:w="0" w:type="dxa"/>
          </w:tblCellMar>
        </w:tblPrEx>
        <w:trPr>
          <w:trHeight w:val="496"/>
        </w:trPr>
        <w:tc>
          <w:tcPr>
            <w:tcW w:w="6813" w:type="dxa"/>
            <w:tcBorders>
              <w:top w:val="single" w:sz="4" w:space="0" w:color="000000"/>
              <w:left w:val="single" w:sz="4" w:space="0" w:color="000000"/>
              <w:bottom w:val="single" w:sz="4" w:space="0" w:color="000000"/>
              <w:right w:val="single" w:sz="4" w:space="0" w:color="000000"/>
            </w:tcBorders>
          </w:tcPr>
          <w:p w14:paraId="4CD77C67" w14:textId="77777777" w:rsidR="00E56C66" w:rsidRDefault="00E56C66" w:rsidP="00E44C36">
            <w:pPr>
              <w:spacing w:after="0" w:line="259" w:lineRule="auto"/>
              <w:ind w:left="92" w:firstLine="0"/>
              <w:jc w:val="left"/>
            </w:pPr>
            <w:bookmarkStart w:id="5" w:name="_Hlk221618254"/>
            <w:r>
              <w:rPr>
                <w:rFonts w:ascii="Cambria" w:eastAsia="Cambria" w:hAnsi="Cambria" w:cs="Cambria"/>
                <w:sz w:val="19"/>
              </w:rPr>
              <w:t xml:space="preserve">Tiempo de graduado. </w:t>
            </w:r>
          </w:p>
          <w:p w14:paraId="01CC5CAE" w14:textId="53BA2E36" w:rsidR="00E56C66" w:rsidRDefault="00E56C66" w:rsidP="00E44C36">
            <w:pPr>
              <w:spacing w:after="0" w:line="259" w:lineRule="auto"/>
              <w:ind w:left="44" w:firstLine="0"/>
              <w:jc w:val="left"/>
            </w:pPr>
            <w:r>
              <w:rPr>
                <w:rFonts w:ascii="Cambria" w:eastAsia="Cambria" w:hAnsi="Cambria" w:cs="Cambria"/>
                <w:sz w:val="19"/>
              </w:rPr>
              <w:t xml:space="preserve">≥ 5 años (Certificado). </w:t>
            </w:r>
            <w:r>
              <w:rPr>
                <w:rFonts w:ascii="Palatino Linotype" w:eastAsia="Palatino Linotype" w:hAnsi="Palatino Linotype" w:cs="Palatino Linotype"/>
                <w:b/>
                <w:sz w:val="19"/>
              </w:rPr>
              <w:t xml:space="preserve">(Subsanable). </w:t>
            </w:r>
            <w:bookmarkEnd w:id="5"/>
          </w:p>
        </w:tc>
        <w:tc>
          <w:tcPr>
            <w:tcW w:w="2835" w:type="dxa"/>
            <w:vMerge/>
            <w:tcBorders>
              <w:top w:val="nil"/>
              <w:left w:val="single" w:sz="4" w:space="0" w:color="000000"/>
              <w:bottom w:val="nil"/>
              <w:right w:val="single" w:sz="4" w:space="0" w:color="000000"/>
            </w:tcBorders>
          </w:tcPr>
          <w:p w14:paraId="180C29D9" w14:textId="77777777" w:rsidR="00E56C66" w:rsidRDefault="00E56C66" w:rsidP="00E44C36">
            <w:pPr>
              <w:spacing w:after="160" w:line="259" w:lineRule="auto"/>
              <w:ind w:left="0" w:firstLine="0"/>
              <w:jc w:val="left"/>
            </w:pPr>
          </w:p>
        </w:tc>
      </w:tr>
      <w:tr w:rsidR="00E56C66" w14:paraId="57FD2D31" w14:textId="77777777" w:rsidTr="00444E7B">
        <w:tblPrEx>
          <w:tblCellMar>
            <w:top w:w="10" w:type="dxa"/>
            <w:left w:w="0" w:type="dxa"/>
            <w:right w:w="0" w:type="dxa"/>
          </w:tblCellMar>
        </w:tblPrEx>
        <w:trPr>
          <w:trHeight w:val="579"/>
        </w:trPr>
        <w:tc>
          <w:tcPr>
            <w:tcW w:w="6813" w:type="dxa"/>
            <w:tcBorders>
              <w:top w:val="single" w:sz="4" w:space="0" w:color="000000"/>
              <w:left w:val="single" w:sz="4" w:space="0" w:color="000000"/>
              <w:bottom w:val="single" w:sz="4" w:space="0" w:color="000000"/>
              <w:right w:val="single" w:sz="4" w:space="0" w:color="000000"/>
            </w:tcBorders>
          </w:tcPr>
          <w:p w14:paraId="5B593968" w14:textId="77777777" w:rsidR="00E56C66" w:rsidRDefault="00E56C66" w:rsidP="00E44C36">
            <w:pPr>
              <w:spacing w:after="27" w:line="259" w:lineRule="auto"/>
              <w:ind w:left="92" w:firstLine="0"/>
              <w:jc w:val="left"/>
            </w:pPr>
            <w:r>
              <w:rPr>
                <w:rFonts w:ascii="Cambria" w:eastAsia="Cambria" w:hAnsi="Cambria" w:cs="Cambria"/>
                <w:sz w:val="19"/>
              </w:rPr>
              <w:t xml:space="preserve">Experiencia. </w:t>
            </w:r>
          </w:p>
          <w:p w14:paraId="08FC3748" w14:textId="77777777" w:rsidR="00E56C66" w:rsidRDefault="00E56C66" w:rsidP="00E44C36">
            <w:pPr>
              <w:spacing w:after="0" w:line="259" w:lineRule="auto"/>
              <w:ind w:left="16" w:firstLine="0"/>
              <w:jc w:val="left"/>
            </w:pPr>
            <w:r>
              <w:rPr>
                <w:rFonts w:ascii="Cambria" w:eastAsia="Cambria" w:hAnsi="Cambria" w:cs="Cambria"/>
                <w:sz w:val="19"/>
              </w:rPr>
              <w:t xml:space="preserve"> </w:t>
            </w:r>
            <w:bookmarkStart w:id="6" w:name="_Hlk221618268"/>
            <w:r>
              <w:rPr>
                <w:rFonts w:ascii="Cambria" w:eastAsia="Cambria" w:hAnsi="Cambria" w:cs="Cambria"/>
                <w:sz w:val="19"/>
              </w:rPr>
              <w:t xml:space="preserve">≥ 2 proyectos similares (Certificado). </w:t>
            </w:r>
            <w:bookmarkEnd w:id="6"/>
          </w:p>
        </w:tc>
        <w:tc>
          <w:tcPr>
            <w:tcW w:w="2835" w:type="dxa"/>
            <w:vMerge/>
            <w:tcBorders>
              <w:top w:val="nil"/>
              <w:left w:val="single" w:sz="4" w:space="0" w:color="000000"/>
              <w:bottom w:val="nil"/>
              <w:right w:val="single" w:sz="4" w:space="0" w:color="000000"/>
            </w:tcBorders>
          </w:tcPr>
          <w:p w14:paraId="4EE1793B" w14:textId="77777777" w:rsidR="00E56C66" w:rsidRDefault="00E56C66" w:rsidP="00E44C36">
            <w:pPr>
              <w:spacing w:after="160" w:line="259" w:lineRule="auto"/>
              <w:ind w:left="0" w:firstLine="0"/>
              <w:jc w:val="left"/>
            </w:pPr>
          </w:p>
        </w:tc>
      </w:tr>
      <w:tr w:rsidR="00E56C66" w14:paraId="617E2B99" w14:textId="77777777" w:rsidTr="00444E7B">
        <w:tblPrEx>
          <w:tblCellMar>
            <w:top w:w="10" w:type="dxa"/>
            <w:left w:w="0" w:type="dxa"/>
            <w:right w:w="0" w:type="dxa"/>
          </w:tblCellMar>
        </w:tblPrEx>
        <w:trPr>
          <w:trHeight w:val="532"/>
        </w:trPr>
        <w:tc>
          <w:tcPr>
            <w:tcW w:w="6813" w:type="dxa"/>
            <w:tcBorders>
              <w:top w:val="single" w:sz="4" w:space="0" w:color="000000"/>
              <w:left w:val="single" w:sz="4" w:space="0" w:color="000000"/>
              <w:bottom w:val="single" w:sz="4" w:space="0" w:color="000000"/>
              <w:right w:val="single" w:sz="4" w:space="0" w:color="000000"/>
            </w:tcBorders>
          </w:tcPr>
          <w:p w14:paraId="0AFAAF84" w14:textId="4E2C15FF" w:rsidR="00E56C66" w:rsidRDefault="00E56C66" w:rsidP="00E56C66">
            <w:pPr>
              <w:tabs>
                <w:tab w:val="center" w:pos="295"/>
                <w:tab w:val="center" w:pos="3796"/>
              </w:tabs>
              <w:spacing w:after="0" w:line="259" w:lineRule="auto"/>
              <w:ind w:left="153" w:firstLine="0"/>
              <w:jc w:val="left"/>
              <w:rPr>
                <w:rFonts w:ascii="Calibri" w:eastAsia="Calibri" w:hAnsi="Calibri" w:cs="Calibri"/>
              </w:rPr>
            </w:pPr>
            <w:r>
              <w:rPr>
                <w:rFonts w:ascii="Cambria" w:eastAsia="Cambria" w:hAnsi="Cambria" w:cs="Cambria"/>
                <w:sz w:val="19"/>
              </w:rPr>
              <w:t>Para cada personal se requiere la documentación indicada más abajo</w:t>
            </w:r>
            <w:r>
              <w:rPr>
                <w:rFonts w:ascii="Calibri" w:eastAsia="Calibri" w:hAnsi="Calibri" w:cs="Calibri"/>
              </w:rPr>
              <w:tab/>
            </w:r>
          </w:p>
          <w:p w14:paraId="18D980B1" w14:textId="58A69DA5" w:rsidR="00E56C66" w:rsidRDefault="00E56C66" w:rsidP="00E56C66">
            <w:pPr>
              <w:tabs>
                <w:tab w:val="center" w:pos="295"/>
                <w:tab w:val="center" w:pos="3796"/>
              </w:tabs>
              <w:spacing w:after="0" w:line="259" w:lineRule="auto"/>
              <w:ind w:left="153" w:firstLine="0"/>
              <w:jc w:val="left"/>
            </w:pPr>
            <w:r>
              <w:rPr>
                <w:rFonts w:ascii="Segoe UI Symbol" w:eastAsia="Segoe UI Symbol" w:hAnsi="Segoe UI Symbol" w:cs="Segoe UI Symbol"/>
                <w:sz w:val="19"/>
              </w:rPr>
              <w:t>•</w:t>
            </w:r>
            <w:r>
              <w:rPr>
                <w:rFonts w:ascii="Arial" w:eastAsia="Arial" w:hAnsi="Arial" w:cs="Arial"/>
                <w:sz w:val="19"/>
              </w:rPr>
              <w:t xml:space="preserve"> </w:t>
            </w:r>
            <w:r>
              <w:rPr>
                <w:rFonts w:ascii="Cambria" w:eastAsia="Cambria" w:hAnsi="Cambria" w:cs="Cambria"/>
                <w:sz w:val="19"/>
              </w:rPr>
              <w:t xml:space="preserve">b. Certificación CODIA donde evidencie ser Ingeniero Civil o Arquitecto. </w:t>
            </w:r>
            <w:r>
              <w:rPr>
                <w:rFonts w:ascii="Palatino Linotype" w:eastAsia="Palatino Linotype" w:hAnsi="Palatino Linotype" w:cs="Palatino Linotype"/>
                <w:b/>
                <w:sz w:val="19"/>
              </w:rPr>
              <w:t xml:space="preserve">(Subsanable) </w:t>
            </w:r>
          </w:p>
        </w:tc>
        <w:tc>
          <w:tcPr>
            <w:tcW w:w="2835" w:type="dxa"/>
            <w:tcBorders>
              <w:top w:val="single" w:sz="4" w:space="0" w:color="000000"/>
              <w:left w:val="single" w:sz="4" w:space="0" w:color="000000"/>
              <w:bottom w:val="single" w:sz="4" w:space="0" w:color="000000"/>
              <w:right w:val="single" w:sz="4" w:space="0" w:color="000000"/>
            </w:tcBorders>
            <w:vAlign w:val="center"/>
          </w:tcPr>
          <w:p w14:paraId="6B2ACF95" w14:textId="77777777" w:rsidR="00E56C66" w:rsidRDefault="00E56C66" w:rsidP="00E44C36">
            <w:pPr>
              <w:spacing w:after="0" w:line="259" w:lineRule="auto"/>
              <w:ind w:left="70" w:firstLine="0"/>
              <w:jc w:val="center"/>
            </w:pPr>
            <w:r>
              <w:rPr>
                <w:rFonts w:ascii="Cambria" w:eastAsia="Cambria" w:hAnsi="Cambria" w:cs="Cambria"/>
                <w:sz w:val="21"/>
              </w:rPr>
              <w:t xml:space="preserve">X </w:t>
            </w:r>
          </w:p>
        </w:tc>
      </w:tr>
      <w:tr w:rsidR="00E56C66" w14:paraId="0FB63DFE" w14:textId="77777777" w:rsidTr="00444E7B">
        <w:tblPrEx>
          <w:tblCellMar>
            <w:top w:w="10" w:type="dxa"/>
            <w:left w:w="0" w:type="dxa"/>
            <w:right w:w="0" w:type="dxa"/>
          </w:tblCellMar>
        </w:tblPrEx>
        <w:trPr>
          <w:trHeight w:val="1459"/>
        </w:trPr>
        <w:tc>
          <w:tcPr>
            <w:tcW w:w="6813" w:type="dxa"/>
            <w:tcBorders>
              <w:top w:val="single" w:sz="4" w:space="0" w:color="000000"/>
              <w:left w:val="single" w:sz="4" w:space="0" w:color="000000"/>
              <w:bottom w:val="single" w:sz="4" w:space="0" w:color="000000"/>
              <w:right w:val="single" w:sz="4" w:space="0" w:color="000000"/>
            </w:tcBorders>
          </w:tcPr>
          <w:p w14:paraId="405B7BED" w14:textId="77777777" w:rsidR="00E56C66" w:rsidRDefault="00E56C66" w:rsidP="00E56C66">
            <w:pPr>
              <w:spacing w:after="0" w:line="259" w:lineRule="auto"/>
              <w:ind w:left="128" w:firstLine="0"/>
              <w:jc w:val="left"/>
            </w:pPr>
            <w:r>
              <w:rPr>
                <w:rFonts w:ascii="Cambria" w:eastAsia="Cambria" w:hAnsi="Cambria" w:cs="Cambria"/>
                <w:sz w:val="19"/>
              </w:rPr>
              <w:t xml:space="preserve">Personal de Plantilla del Oferente </w:t>
            </w:r>
            <w:r>
              <w:rPr>
                <w:rFonts w:ascii="Palatino Linotype" w:eastAsia="Palatino Linotype" w:hAnsi="Palatino Linotype" w:cs="Palatino Linotype"/>
                <w:b/>
                <w:sz w:val="19"/>
              </w:rPr>
              <w:t xml:space="preserve">(SNCC.F.037). (No Subsanable). </w:t>
            </w:r>
          </w:p>
          <w:p w14:paraId="10AE09CB" w14:textId="77777777" w:rsidR="00E56C66" w:rsidRDefault="00E56C66" w:rsidP="00E56C66">
            <w:pPr>
              <w:spacing w:after="0" w:line="240" w:lineRule="auto"/>
              <w:ind w:left="295" w:right="281" w:hanging="142"/>
            </w:pPr>
            <w:r>
              <w:rPr>
                <w:rFonts w:ascii="Segoe UI Symbol" w:eastAsia="Segoe UI Symbol" w:hAnsi="Segoe UI Symbol" w:cs="Segoe UI Symbol"/>
                <w:sz w:val="21"/>
              </w:rPr>
              <w:t>•</w:t>
            </w:r>
            <w:r>
              <w:rPr>
                <w:rFonts w:ascii="Arial" w:eastAsia="Arial" w:hAnsi="Arial" w:cs="Arial"/>
                <w:sz w:val="21"/>
              </w:rPr>
              <w:t xml:space="preserve"> </w:t>
            </w:r>
            <w:r>
              <w:rPr>
                <w:rFonts w:ascii="Cambria" w:eastAsia="Cambria" w:hAnsi="Cambria" w:cs="Cambria"/>
                <w:sz w:val="19"/>
              </w:rPr>
              <w:t xml:space="preserve">Debe estar basado en la cantidad de personal presentada en el cronograma, es decir, que la cantidad de personal producto de la nivelación de recursos realizada debe coincidir con el total de personal presentado en el formulario de Personal de Plantilla del Oferente. </w:t>
            </w:r>
          </w:p>
        </w:tc>
        <w:tc>
          <w:tcPr>
            <w:tcW w:w="2835" w:type="dxa"/>
            <w:tcBorders>
              <w:top w:val="single" w:sz="4" w:space="0" w:color="000000"/>
              <w:left w:val="single" w:sz="4" w:space="0" w:color="000000"/>
              <w:bottom w:val="single" w:sz="4" w:space="0" w:color="000000"/>
              <w:right w:val="single" w:sz="4" w:space="0" w:color="000000"/>
            </w:tcBorders>
          </w:tcPr>
          <w:p w14:paraId="7FBA6A4A" w14:textId="77777777" w:rsidR="00E56C66" w:rsidRDefault="00E56C66" w:rsidP="00E44C36">
            <w:pPr>
              <w:spacing w:after="209" w:line="259" w:lineRule="auto"/>
              <w:ind w:left="13" w:firstLine="0"/>
              <w:jc w:val="left"/>
            </w:pPr>
            <w:r>
              <w:rPr>
                <w:rFonts w:ascii="Palatino Linotype" w:eastAsia="Palatino Linotype" w:hAnsi="Palatino Linotype" w:cs="Palatino Linotype"/>
                <w:b/>
                <w:sz w:val="21"/>
              </w:rPr>
              <w:t xml:space="preserve"> </w:t>
            </w:r>
          </w:p>
          <w:p w14:paraId="2D8C85E8" w14:textId="77777777" w:rsidR="00E56C66" w:rsidRDefault="00E56C66" w:rsidP="00E44C36">
            <w:pPr>
              <w:spacing w:after="0" w:line="259" w:lineRule="auto"/>
              <w:ind w:left="13" w:firstLine="0"/>
              <w:jc w:val="left"/>
            </w:pPr>
            <w:r>
              <w:rPr>
                <w:rFonts w:ascii="Palatino Linotype" w:eastAsia="Palatino Linotype" w:hAnsi="Palatino Linotype" w:cs="Palatino Linotype"/>
                <w:b/>
                <w:sz w:val="21"/>
              </w:rPr>
              <w:t xml:space="preserve"> </w:t>
            </w:r>
          </w:p>
          <w:p w14:paraId="02F9D3DA" w14:textId="77777777" w:rsidR="00E56C66" w:rsidRDefault="00E56C66" w:rsidP="00E44C36">
            <w:pPr>
              <w:spacing w:after="0" w:line="259" w:lineRule="auto"/>
              <w:ind w:left="78" w:firstLine="0"/>
              <w:jc w:val="center"/>
            </w:pPr>
            <w:r>
              <w:rPr>
                <w:rFonts w:ascii="Cambria" w:eastAsia="Cambria" w:hAnsi="Cambria" w:cs="Cambria"/>
                <w:sz w:val="21"/>
              </w:rPr>
              <w:t xml:space="preserve">X </w:t>
            </w:r>
          </w:p>
        </w:tc>
      </w:tr>
      <w:tr w:rsidR="00E56C66" w14:paraId="7C501A0D" w14:textId="77777777" w:rsidTr="00444E7B">
        <w:tblPrEx>
          <w:tblCellMar>
            <w:top w:w="10" w:type="dxa"/>
            <w:left w:w="0" w:type="dxa"/>
            <w:right w:w="0" w:type="dxa"/>
          </w:tblCellMar>
        </w:tblPrEx>
        <w:trPr>
          <w:trHeight w:val="1108"/>
        </w:trPr>
        <w:tc>
          <w:tcPr>
            <w:tcW w:w="6813" w:type="dxa"/>
            <w:tcBorders>
              <w:top w:val="single" w:sz="4" w:space="0" w:color="000000"/>
              <w:left w:val="single" w:sz="4" w:space="0" w:color="000000"/>
              <w:bottom w:val="single" w:sz="4" w:space="0" w:color="000000"/>
              <w:right w:val="single" w:sz="4" w:space="0" w:color="000000"/>
            </w:tcBorders>
          </w:tcPr>
          <w:p w14:paraId="5D74F332" w14:textId="77777777" w:rsidR="00E56C66" w:rsidRDefault="00E56C66" w:rsidP="00E44C36">
            <w:pPr>
              <w:spacing w:after="0" w:line="259" w:lineRule="auto"/>
              <w:ind w:left="128" w:right="279" w:firstLine="0"/>
            </w:pPr>
            <w:r>
              <w:rPr>
                <w:rFonts w:ascii="Cambria" w:eastAsia="Cambria" w:hAnsi="Cambria" w:cs="Cambria"/>
                <w:sz w:val="19"/>
              </w:rPr>
              <w:t xml:space="preserve">Formulario de listado de equipo indispensable requerido (SNCC.F.036), </w:t>
            </w:r>
            <w:r>
              <w:rPr>
                <w:rFonts w:ascii="Cambria" w:eastAsia="Cambria" w:hAnsi="Cambria" w:cs="Cambria"/>
                <w:b/>
                <w:sz w:val="19"/>
              </w:rPr>
              <w:t>(</w:t>
            </w:r>
            <w:r>
              <w:rPr>
                <w:rFonts w:ascii="Palatino Linotype" w:eastAsia="Palatino Linotype" w:hAnsi="Palatino Linotype" w:cs="Palatino Linotype"/>
                <w:b/>
                <w:sz w:val="19"/>
              </w:rPr>
              <w:t xml:space="preserve">Subsanable). </w:t>
            </w:r>
            <w:r>
              <w:rPr>
                <w:rFonts w:ascii="Palatino Linotype" w:eastAsia="Palatino Linotype" w:hAnsi="Palatino Linotype" w:cs="Palatino Linotype"/>
                <w:sz w:val="19"/>
              </w:rPr>
              <w:t>Indispensable presentar las matr</w:t>
            </w:r>
            <w:r>
              <w:rPr>
                <w:rFonts w:ascii="Cambria" w:eastAsia="Cambria" w:hAnsi="Cambria" w:cs="Cambria"/>
                <w:sz w:val="19"/>
              </w:rPr>
              <w:t>í</w:t>
            </w:r>
            <w:r>
              <w:rPr>
                <w:rFonts w:ascii="Palatino Linotype" w:eastAsia="Palatino Linotype" w:hAnsi="Palatino Linotype" w:cs="Palatino Linotype"/>
                <w:sz w:val="19"/>
              </w:rPr>
              <w:t>culas de propiedad o en caso de alquiler a nombre de la empresa que le cotiza.</w:t>
            </w:r>
            <w:r>
              <w:rPr>
                <w:rFonts w:ascii="Cambria" w:eastAsia="Cambria" w:hAnsi="Cambria" w:cs="Cambria"/>
                <w:sz w:val="19"/>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7BC63A84" w14:textId="77777777" w:rsidR="00E56C66" w:rsidRDefault="00E56C66" w:rsidP="00E44C36">
            <w:pPr>
              <w:spacing w:after="0" w:line="259" w:lineRule="auto"/>
              <w:ind w:left="85" w:firstLine="0"/>
              <w:jc w:val="center"/>
            </w:pPr>
            <w:r>
              <w:rPr>
                <w:rFonts w:ascii="Palatino Linotype" w:eastAsia="Palatino Linotype" w:hAnsi="Palatino Linotype" w:cs="Palatino Linotype"/>
                <w:b/>
                <w:sz w:val="21"/>
              </w:rPr>
              <w:t xml:space="preserve"> </w:t>
            </w:r>
          </w:p>
          <w:p w14:paraId="7EBFC938" w14:textId="77777777" w:rsidR="00E56C66" w:rsidRDefault="00E56C66" w:rsidP="00E44C36">
            <w:pPr>
              <w:spacing w:after="0" w:line="259" w:lineRule="auto"/>
              <w:ind w:left="42" w:firstLine="0"/>
              <w:jc w:val="center"/>
            </w:pPr>
            <w:r>
              <w:rPr>
                <w:rFonts w:ascii="Cambria" w:eastAsia="Cambria" w:hAnsi="Cambria" w:cs="Cambria"/>
                <w:sz w:val="21"/>
              </w:rPr>
              <w:t>X</w:t>
            </w:r>
            <w:r>
              <w:rPr>
                <w:rFonts w:ascii="Palatino Linotype" w:eastAsia="Palatino Linotype" w:hAnsi="Palatino Linotype" w:cs="Palatino Linotype"/>
                <w:b/>
                <w:sz w:val="21"/>
              </w:rPr>
              <w:t xml:space="preserve"> </w:t>
            </w:r>
          </w:p>
        </w:tc>
      </w:tr>
    </w:tbl>
    <w:p w14:paraId="7F1B9E9C" w14:textId="77777777" w:rsidR="00465FB3" w:rsidRDefault="003623AB">
      <w:pPr>
        <w:spacing w:after="0" w:line="259" w:lineRule="auto"/>
        <w:ind w:left="-307" w:firstLine="0"/>
      </w:pPr>
      <w:r>
        <w:rPr>
          <w:rFonts w:ascii="Times New Roman" w:eastAsia="Times New Roman" w:hAnsi="Times New Roman" w:cs="Times New Roman"/>
          <w:sz w:val="24"/>
        </w:rPr>
        <w:t xml:space="preserve"> </w:t>
      </w:r>
    </w:p>
    <w:p w14:paraId="61A0D196" w14:textId="77777777" w:rsidR="00465FB3" w:rsidRDefault="003623AB">
      <w:pPr>
        <w:spacing w:after="0" w:line="259" w:lineRule="auto"/>
        <w:ind w:left="-307" w:firstLine="0"/>
      </w:pPr>
      <w:r>
        <w:rPr>
          <w:rFonts w:ascii="Times New Roman" w:eastAsia="Times New Roman" w:hAnsi="Times New Roman" w:cs="Times New Roman"/>
          <w:sz w:val="24"/>
        </w:rPr>
        <w:t xml:space="preserve"> </w:t>
      </w:r>
    </w:p>
    <w:p w14:paraId="386E74AC" w14:textId="77777777" w:rsidR="00465FB3" w:rsidRDefault="003623AB">
      <w:pPr>
        <w:spacing w:after="11" w:line="248" w:lineRule="auto"/>
        <w:ind w:left="949" w:right="39" w:hanging="10"/>
      </w:pPr>
      <w:r>
        <w:rPr>
          <w:b/>
        </w:rPr>
        <w:t>11.2</w:t>
      </w:r>
      <w:r>
        <w:rPr>
          <w:rFonts w:ascii="Arial" w:eastAsia="Arial" w:hAnsi="Arial" w:cs="Arial"/>
          <w:b/>
        </w:rPr>
        <w:t xml:space="preserve"> </w:t>
      </w:r>
      <w:r>
        <w:rPr>
          <w:b/>
        </w:rPr>
        <w:t xml:space="preserve">Contenido de la Oferta Económica  </w:t>
      </w:r>
    </w:p>
    <w:p w14:paraId="1739389E" w14:textId="79CC60D1" w:rsidR="00465FB3" w:rsidRDefault="003623AB" w:rsidP="00E56C66">
      <w:pPr>
        <w:spacing w:after="0" w:line="259" w:lineRule="auto"/>
        <w:ind w:left="219" w:firstLine="0"/>
        <w:jc w:val="left"/>
      </w:pPr>
      <w:r>
        <w:rPr>
          <w:b/>
        </w:rPr>
        <w:t xml:space="preserve"> </w:t>
      </w:r>
      <w:r>
        <w:t>a)</w:t>
      </w:r>
      <w:r>
        <w:rPr>
          <w:rFonts w:ascii="Arial" w:eastAsia="Arial" w:hAnsi="Arial" w:cs="Arial"/>
        </w:rPr>
        <w:t xml:space="preserve"> </w:t>
      </w:r>
      <w:r>
        <w:t xml:space="preserve">Precio de la oferta </w:t>
      </w:r>
    </w:p>
    <w:p w14:paraId="093DB475" w14:textId="77777777" w:rsidR="00465FB3" w:rsidRDefault="003623AB">
      <w:pPr>
        <w:spacing w:after="0" w:line="259" w:lineRule="auto"/>
        <w:ind w:left="219" w:firstLine="0"/>
        <w:jc w:val="left"/>
      </w:pPr>
      <w:r>
        <w:t xml:space="preserve"> </w:t>
      </w:r>
    </w:p>
    <w:p w14:paraId="1F40AE2E" w14:textId="77777777" w:rsidR="00465FB3" w:rsidRDefault="003623AB">
      <w:pPr>
        <w:ind w:left="213" w:right="41"/>
      </w:pPr>
      <w:r>
        <w:t xml:space="preserve">Los precios cotizados por el Oferente en el Formulario de Presentación de Oferta Económica deberán ajustarse a los requerimientos que se indican a continuación.  </w:t>
      </w:r>
    </w:p>
    <w:p w14:paraId="0F66E95A" w14:textId="77777777" w:rsidR="00465FB3" w:rsidRDefault="003623AB">
      <w:pPr>
        <w:spacing w:after="0" w:line="259" w:lineRule="auto"/>
        <w:ind w:left="219" w:firstLine="0"/>
        <w:jc w:val="left"/>
      </w:pPr>
      <w:r>
        <w:t xml:space="preserve"> </w:t>
      </w:r>
    </w:p>
    <w:p w14:paraId="7A12DA3A" w14:textId="77777777" w:rsidR="00465FB3" w:rsidRDefault="003623AB">
      <w:pPr>
        <w:ind w:left="213" w:right="41"/>
      </w:pPr>
      <w:r>
        <w:t xml:space="preserve">El Oferente/Proponente cotizará el precio global de la obra, no obstante,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Institución Contratante.  </w:t>
      </w:r>
    </w:p>
    <w:p w14:paraId="404AD1ED" w14:textId="77777777" w:rsidR="00465FB3" w:rsidRDefault="003623AB">
      <w:pPr>
        <w:spacing w:after="0" w:line="259" w:lineRule="auto"/>
        <w:ind w:left="219" w:firstLine="0"/>
        <w:jc w:val="left"/>
      </w:pPr>
      <w:r>
        <w:t xml:space="preserve"> </w:t>
      </w:r>
    </w:p>
    <w:p w14:paraId="11645415" w14:textId="77777777" w:rsidR="00465FB3" w:rsidRDefault="003623AB">
      <w:pPr>
        <w:ind w:left="213" w:right="41"/>
      </w:pPr>
      <w:r>
        <w:t xml:space="preserve">Todas las partidas deberán enumerarse y cotizarse por separado en el formulario de presentación de oferta económica (Listado de Partidas). Si un formulario de oferta económica detalla partidas, pero no las cotiza, se asumirá que está incluido en el precio total de la oferta. Asimismo, cuando alguna partida no aparezca en el formulario de oferta económica se asumirá de igual manera, que está incluida en el precio total de la oferta. </w:t>
      </w:r>
    </w:p>
    <w:p w14:paraId="50FA5B15" w14:textId="77777777" w:rsidR="00465FB3" w:rsidRDefault="003623AB">
      <w:pPr>
        <w:spacing w:after="0" w:line="259" w:lineRule="auto"/>
        <w:ind w:left="219" w:firstLine="0"/>
        <w:jc w:val="left"/>
      </w:pPr>
      <w:r>
        <w:t xml:space="preserve"> </w:t>
      </w:r>
    </w:p>
    <w:p w14:paraId="2F8509F9" w14:textId="77777777" w:rsidR="00465FB3" w:rsidRDefault="003623AB">
      <w:pPr>
        <w:ind w:left="213" w:right="41"/>
      </w:pPr>
      <w:r>
        <w:lastRenderedPageBreak/>
        <w:t>Los precios no deberán presentar alteraciones ni correcciones y deberán ser dados por la unidad de medida siguiente</w:t>
      </w:r>
      <w:r>
        <w:rPr>
          <w:color w:val="800000"/>
        </w:rPr>
        <w:t>:</w:t>
      </w:r>
      <w:r>
        <w:t xml:space="preserve"> pesos dominicanos</w:t>
      </w:r>
      <w:r>
        <w:rPr>
          <w:b/>
        </w:rPr>
        <w:t xml:space="preserve"> (RD$).</w:t>
      </w:r>
      <w:r>
        <w:t xml:space="preserve"> </w:t>
      </w:r>
    </w:p>
    <w:p w14:paraId="1DDC6B07" w14:textId="77777777" w:rsidR="00465FB3" w:rsidRDefault="003623AB">
      <w:pPr>
        <w:spacing w:after="0" w:line="259" w:lineRule="auto"/>
        <w:ind w:left="219" w:firstLine="0"/>
        <w:jc w:val="left"/>
      </w:pPr>
      <w:r>
        <w:t xml:space="preserve"> </w:t>
      </w:r>
    </w:p>
    <w:p w14:paraId="2C02AFA8" w14:textId="64E21BD3" w:rsidR="00465FB3" w:rsidRDefault="003623AB">
      <w:pPr>
        <w:ind w:left="213" w:right="41"/>
      </w:pPr>
      <w:r>
        <w:t xml:space="preserve">Si el precio de la oferta es inferior en más de un 10% en relación al presupuesto base o valor referencial del lote o ítem, o del presupuesto general si es un único lote, se considerará no sustentable o temerario, por ser anormalmente bajo para cumplir con el objeto de la contratación y la oferta podrá ser objeto de descalificación. En estos casos, previo a decidir la descalificación, el CCC deberá agotar previamente el debido proceso establecido del Reglamento núm. </w:t>
      </w:r>
      <w:r w:rsidR="00C90121">
        <w:t>52-26</w:t>
      </w:r>
      <w:r>
        <w:rPr>
          <w:color w:val="C00000"/>
        </w:rPr>
        <w:t xml:space="preserve"> </w:t>
      </w:r>
    </w:p>
    <w:p w14:paraId="7E1977C6" w14:textId="77777777" w:rsidR="00465FB3" w:rsidRDefault="003623AB">
      <w:pPr>
        <w:spacing w:after="0" w:line="259" w:lineRule="auto"/>
        <w:ind w:left="219" w:firstLine="0"/>
        <w:jc w:val="left"/>
      </w:pPr>
      <w:r>
        <w:t xml:space="preserve"> </w:t>
      </w:r>
    </w:p>
    <w:p w14:paraId="3214EC87" w14:textId="77777777" w:rsidR="00465FB3" w:rsidRDefault="003623AB">
      <w:pPr>
        <w:ind w:left="213" w:right="41"/>
      </w:pPr>
      <w:r>
        <w:t xml:space="preserve">El oferente que resulte favorecido con la adjudicación del procedimiento debe mantener durante todo el plazo de ejecución del contrato el precio que proponga en el momento de presentación de la oferta. </w:t>
      </w:r>
    </w:p>
    <w:p w14:paraId="67C2CBC9" w14:textId="77777777" w:rsidR="00465FB3" w:rsidRDefault="003623AB">
      <w:pPr>
        <w:spacing w:after="0" w:line="259" w:lineRule="auto"/>
        <w:ind w:left="219" w:firstLine="0"/>
        <w:jc w:val="left"/>
      </w:pPr>
      <w:r>
        <w:t xml:space="preserve"> </w:t>
      </w:r>
    </w:p>
    <w:p w14:paraId="3710C892" w14:textId="77777777" w:rsidR="00465FB3" w:rsidRDefault="003623AB">
      <w:pPr>
        <w:ind w:left="213" w:right="41"/>
      </w:pPr>
      <w:r>
        <w:t xml:space="preserve">Los precios totales y los subtotales deberán expresarse en dos decimales (XX.XX) que tendrán que incluir todas las tasas, divisas, impuestos y gastos que correspondan, transparentados e implícitos según corresponda. 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19EB47C2" w14:textId="77777777" w:rsidR="00465FB3" w:rsidRDefault="003623AB">
      <w:pPr>
        <w:spacing w:after="0" w:line="259" w:lineRule="auto"/>
        <w:ind w:left="219" w:firstLine="0"/>
        <w:jc w:val="left"/>
      </w:pPr>
      <w:r>
        <w:rPr>
          <w:color w:val="00B050"/>
        </w:rPr>
        <w:t xml:space="preserve"> </w:t>
      </w:r>
    </w:p>
    <w:p w14:paraId="722C9239" w14:textId="77777777" w:rsidR="00465FB3" w:rsidRDefault="003623AB">
      <w:pPr>
        <w:spacing w:after="11" w:line="248" w:lineRule="auto"/>
        <w:ind w:left="585" w:right="39" w:hanging="10"/>
      </w:pPr>
      <w:r>
        <w:t>b)</w:t>
      </w:r>
      <w:r>
        <w:rPr>
          <w:rFonts w:ascii="Arial" w:eastAsia="Arial" w:hAnsi="Arial" w:cs="Arial"/>
        </w:rPr>
        <w:t xml:space="preserve"> </w:t>
      </w:r>
      <w:r>
        <w:rPr>
          <w:b/>
        </w:rPr>
        <w:t xml:space="preserve">Moneda de la oferta </w:t>
      </w:r>
    </w:p>
    <w:p w14:paraId="1E8F88AC" w14:textId="2311329F" w:rsidR="00465FB3" w:rsidRDefault="003623AB" w:rsidP="00804E59">
      <w:pPr>
        <w:spacing w:after="0" w:line="259" w:lineRule="auto"/>
        <w:ind w:left="218" w:firstLine="0"/>
        <w:jc w:val="left"/>
      </w:pPr>
      <w:r>
        <w:rPr>
          <w:b/>
        </w:rPr>
        <w:t xml:space="preserve"> </w:t>
      </w:r>
      <w:r>
        <w:t xml:space="preserve">El precio en la oferta deberá estar expresado en moneda nacional (pesos dominicanos, RD$).  </w:t>
      </w:r>
    </w:p>
    <w:p w14:paraId="4AC41C05" w14:textId="186AC264" w:rsidR="00465FB3" w:rsidRDefault="003623AB" w:rsidP="00C252C4">
      <w:pPr>
        <w:spacing w:after="0" w:line="259" w:lineRule="auto"/>
        <w:ind w:left="218" w:firstLine="0"/>
        <w:jc w:val="left"/>
      </w:pPr>
      <w:r>
        <w:rPr>
          <w:b/>
        </w:rPr>
        <w:t xml:space="preserve"> </w:t>
      </w:r>
    </w:p>
    <w:p w14:paraId="6073D0BE" w14:textId="55798FBD" w:rsidR="00465FB3" w:rsidRDefault="003623AB">
      <w:pPr>
        <w:ind w:left="213" w:right="41"/>
      </w:pPr>
      <w:r>
        <w:t>Se podrá solicitar a los(as) oferentes/proponentes una prórroga, antes del vencimiento del período de validez de sus ofertas, con indicación del plazo. Los</w:t>
      </w:r>
      <w:r w:rsidR="00804E59">
        <w:t xml:space="preserve"> </w:t>
      </w:r>
      <w:r>
        <w:t>(as) oferentes/proponentes podrán rechazar dicha solicitud, considerándose por tanto que han retirado sus ofertas. Aquellos</w:t>
      </w:r>
      <w:r w:rsidR="00804E59">
        <w:t xml:space="preserve"> </w:t>
      </w:r>
      <w:r>
        <w:t>(as) que la consientan no podrán modificar sus ofertas y deberán ampliar el plazo de la garantía de seriedad de oferta oportunamente constituida.</w:t>
      </w:r>
      <w:r>
        <w:rPr>
          <w:b/>
        </w:rPr>
        <w:t xml:space="preserve"> </w:t>
      </w:r>
    </w:p>
    <w:p w14:paraId="561BFC90" w14:textId="77777777" w:rsidR="00465FB3" w:rsidRDefault="003623AB">
      <w:pPr>
        <w:spacing w:after="0" w:line="259" w:lineRule="auto"/>
        <w:ind w:left="218" w:firstLine="0"/>
        <w:jc w:val="left"/>
      </w:pPr>
      <w:r>
        <w:rPr>
          <w:b/>
        </w:rPr>
        <w:t xml:space="preserve"> </w:t>
      </w:r>
    </w:p>
    <w:p w14:paraId="0AB4FD9A" w14:textId="77777777" w:rsidR="00465FB3" w:rsidRDefault="003623AB">
      <w:pPr>
        <w:pStyle w:val="Ttulo1"/>
        <w:ind w:left="585" w:right="39"/>
      </w:pPr>
      <w:r>
        <w:rPr>
          <w:b w:val="0"/>
        </w:rPr>
        <w:t>d)</w:t>
      </w:r>
      <w:r>
        <w:rPr>
          <w:rFonts w:ascii="Arial" w:eastAsia="Arial" w:hAnsi="Arial" w:cs="Arial"/>
          <w:b w:val="0"/>
        </w:rPr>
        <w:t xml:space="preserve"> </w:t>
      </w:r>
      <w:r>
        <w:t xml:space="preserve">Garantía de seriedad de la oferta </w:t>
      </w:r>
    </w:p>
    <w:p w14:paraId="115BC778" w14:textId="24F601E4" w:rsidR="00465FB3" w:rsidRDefault="003623AB">
      <w:pPr>
        <w:ind w:left="213" w:right="41"/>
      </w:pPr>
      <w:r>
        <w:t xml:space="preserve">Con la finalidad de garantizar que los(as) oferentes y eventuales adjudicatarios no retiren sin causa justificada las ofertas presentadas en el procedimiento de selección y para proteger a la Junta de Distrito Municipal de </w:t>
      </w:r>
      <w:r w:rsidR="00A10712" w:rsidRPr="00A10712">
        <w:t xml:space="preserve">Junta de Distrito Municipal La victoria </w:t>
      </w:r>
      <w:r>
        <w:t>ante dicho incumplimiento, los</w:t>
      </w:r>
      <w:r w:rsidR="00804E59">
        <w:t xml:space="preserve"> </w:t>
      </w:r>
      <w:r>
        <w:t xml:space="preserve">(as) oferentes/proponentes deberán constituir una garantía de seriedad de su oferta, que esté vigente hasta veinte (20) días después de la fecha prevista en el cronograma para la suscripción del contrato y que cumpla con las siguientes características: </w:t>
      </w:r>
    </w:p>
    <w:p w14:paraId="08FFFFB1" w14:textId="77777777" w:rsidR="00465FB3" w:rsidRDefault="003623AB">
      <w:pPr>
        <w:spacing w:after="0" w:line="259" w:lineRule="auto"/>
        <w:ind w:left="218" w:firstLine="0"/>
        <w:jc w:val="left"/>
      </w:pPr>
      <w:r>
        <w:t xml:space="preserve"> </w:t>
      </w:r>
    </w:p>
    <w:p w14:paraId="6000EC83" w14:textId="77777777" w:rsidR="00465FB3" w:rsidRDefault="003623AB">
      <w:pPr>
        <w:numPr>
          <w:ilvl w:val="0"/>
          <w:numId w:val="1"/>
        </w:numPr>
        <w:ind w:right="41" w:hanging="360"/>
      </w:pPr>
      <w:r>
        <w:t xml:space="preserve">Garantía Bancaria o Póliza por un monto equivalente a uno por ciento (1%) del monto de la oferta a presentar. </w:t>
      </w:r>
    </w:p>
    <w:p w14:paraId="1E7E34CF" w14:textId="77777777" w:rsidR="00465FB3" w:rsidRDefault="003623AB">
      <w:pPr>
        <w:numPr>
          <w:ilvl w:val="0"/>
          <w:numId w:val="1"/>
        </w:numPr>
        <w:ind w:right="41" w:hanging="360"/>
      </w:pPr>
      <w:r>
        <w:t xml:space="preserve">En la misma moneda de la oferta, dígase en pesos dominicanos, RD$. </w:t>
      </w:r>
    </w:p>
    <w:p w14:paraId="6ABCAD28" w14:textId="2103EA25" w:rsidR="00465FB3" w:rsidRDefault="003623AB">
      <w:pPr>
        <w:numPr>
          <w:ilvl w:val="0"/>
          <w:numId w:val="1"/>
        </w:numPr>
        <w:ind w:right="41" w:hanging="360"/>
      </w:pPr>
      <w:r>
        <w:t xml:space="preserve">En beneficio de </w:t>
      </w:r>
      <w:r w:rsidR="00A10712" w:rsidRPr="00A10712">
        <w:t>Junta de Distrito Municipal La victoria</w:t>
      </w:r>
    </w:p>
    <w:p w14:paraId="6E2D49A6" w14:textId="77777777" w:rsidR="00465FB3" w:rsidRDefault="003623AB">
      <w:pPr>
        <w:spacing w:after="26" w:line="216" w:lineRule="auto"/>
        <w:ind w:left="218" w:firstLine="0"/>
        <w:jc w:val="left"/>
      </w:pPr>
      <w:r>
        <w:rPr>
          <w:noProof/>
        </w:rPr>
        <w:lastRenderedPageBreak/>
        <w:drawing>
          <wp:inline distT="0" distB="0" distL="0" distR="0" wp14:anchorId="559BB4C2" wp14:editId="10D2DC99">
            <wp:extent cx="5731510" cy="1893537"/>
            <wp:effectExtent l="0" t="0" r="0" b="0"/>
            <wp:docPr id="8877" name="Picture 8877"/>
            <wp:cNvGraphicFramePr/>
            <a:graphic xmlns:a="http://schemas.openxmlformats.org/drawingml/2006/main">
              <a:graphicData uri="http://schemas.openxmlformats.org/drawingml/2006/picture">
                <pic:pic xmlns:pic="http://schemas.openxmlformats.org/drawingml/2006/picture">
                  <pic:nvPicPr>
                    <pic:cNvPr id="8877" name="Picture 8877"/>
                    <pic:cNvPicPr/>
                  </pic:nvPicPr>
                  <pic:blipFill rotWithShape="1">
                    <a:blip r:embed="rId56">
                      <a:extLst>
                        <a:ext uri="{BEBA8EAE-BF5A-486C-A8C5-ECC9F3942E4B}">
                          <a14:imgProps xmlns:a14="http://schemas.microsoft.com/office/drawing/2010/main">
                            <a14:imgLayer r:embed="rId57">
                              <a14:imgEffect>
                                <a14:sharpenSoften amount="50000"/>
                              </a14:imgEffect>
                            </a14:imgLayer>
                          </a14:imgProps>
                        </a:ext>
                      </a:extLst>
                    </a:blip>
                    <a:srcRect r="3580" b="26437"/>
                    <a:stretch>
                      <a:fillRect/>
                    </a:stretch>
                  </pic:blipFill>
                  <pic:spPr bwMode="auto">
                    <a:xfrm>
                      <a:off x="0" y="0"/>
                      <a:ext cx="5732060" cy="1893719"/>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5A6F5F96" w14:textId="77777777" w:rsidR="00465FB3" w:rsidRDefault="003623AB">
      <w:pPr>
        <w:pStyle w:val="Ttulo1"/>
        <w:ind w:left="585" w:right="39"/>
      </w:pPr>
      <w:r>
        <w:rPr>
          <w:b w:val="0"/>
        </w:rPr>
        <w:t>e)</w:t>
      </w:r>
      <w:r>
        <w:rPr>
          <w:rFonts w:ascii="Arial" w:eastAsia="Arial" w:hAnsi="Arial" w:cs="Arial"/>
          <w:b w:val="0"/>
        </w:rPr>
        <w:t xml:space="preserve"> </w:t>
      </w:r>
      <w:r>
        <w:t xml:space="preserve">Devolución y ejecución de garantía de seriedad de la oferta </w:t>
      </w:r>
    </w:p>
    <w:p w14:paraId="7DB2E81D" w14:textId="77777777" w:rsidR="00465FB3" w:rsidRDefault="003623AB">
      <w:pPr>
        <w:spacing w:after="0" w:line="259" w:lineRule="auto"/>
        <w:ind w:left="218" w:firstLine="0"/>
        <w:jc w:val="left"/>
      </w:pPr>
      <w:r>
        <w:t xml:space="preserve"> </w:t>
      </w:r>
    </w:p>
    <w:p w14:paraId="537F8C95" w14:textId="77777777" w:rsidR="00465FB3" w:rsidRDefault="003623AB">
      <w:pPr>
        <w:ind w:left="213" w:right="41"/>
      </w:pPr>
      <w:r>
        <w:t xml:space="preserve">Las garantías de seriedad de las ofertas presentadas por los oferentes serán devueltas en plazo no mayor de diez (10) días hábiles contados de la manera siguiente: </w:t>
      </w:r>
    </w:p>
    <w:p w14:paraId="5F410745" w14:textId="77777777" w:rsidR="00465FB3" w:rsidRDefault="003623AB">
      <w:pPr>
        <w:spacing w:after="0" w:line="259" w:lineRule="auto"/>
        <w:ind w:left="218" w:firstLine="0"/>
        <w:jc w:val="left"/>
      </w:pPr>
      <w:r>
        <w:t xml:space="preserve"> </w:t>
      </w:r>
    </w:p>
    <w:p w14:paraId="5CC0C56B" w14:textId="77777777" w:rsidR="00465FB3" w:rsidRDefault="003623AB">
      <w:pPr>
        <w:numPr>
          <w:ilvl w:val="0"/>
          <w:numId w:val="2"/>
        </w:numPr>
        <w:ind w:right="41" w:hanging="360"/>
      </w:pPr>
      <w:r>
        <w:t xml:space="preserve">A los oferentes descalificados en la etapa de evaluación técnica, a partir de la notificación del acto administrativo de descalificación; </w:t>
      </w:r>
    </w:p>
    <w:p w14:paraId="6A629487" w14:textId="77777777" w:rsidR="00465FB3" w:rsidRDefault="003623AB">
      <w:pPr>
        <w:numPr>
          <w:ilvl w:val="0"/>
          <w:numId w:val="2"/>
        </w:numPr>
        <w:ind w:right="41" w:hanging="360"/>
      </w:pPr>
      <w:r>
        <w:t xml:space="preserve">A los oferentes que no fueron adjudicados, a partir de la notificación del acto administrativo de adjudicación; </w:t>
      </w:r>
    </w:p>
    <w:p w14:paraId="62E8E624" w14:textId="77777777" w:rsidR="00465FB3" w:rsidRDefault="003623AB">
      <w:pPr>
        <w:numPr>
          <w:ilvl w:val="0"/>
          <w:numId w:val="2"/>
        </w:numPr>
        <w:ind w:right="41" w:hanging="360"/>
      </w:pPr>
      <w:r>
        <w:t xml:space="preserve">Al adjudicatario, a partir de la recepción de su garantía de fiel cumplimiento. </w:t>
      </w:r>
    </w:p>
    <w:p w14:paraId="1BD1F0E3" w14:textId="77777777" w:rsidR="00465FB3" w:rsidRDefault="003623AB">
      <w:pPr>
        <w:spacing w:after="0" w:line="259" w:lineRule="auto"/>
        <w:ind w:left="218" w:firstLine="0"/>
        <w:jc w:val="left"/>
      </w:pPr>
      <w:r>
        <w:rPr>
          <w:b/>
        </w:rPr>
        <w:t xml:space="preserve"> </w:t>
      </w:r>
    </w:p>
    <w:p w14:paraId="6012E6F7" w14:textId="6B4399E4" w:rsidR="00465FB3" w:rsidRDefault="003623AB">
      <w:pPr>
        <w:pStyle w:val="Ttulo2"/>
        <w:ind w:left="1308" w:right="39"/>
      </w:pPr>
      <w:r>
        <w:t>11.2.3</w:t>
      </w:r>
      <w:r>
        <w:rPr>
          <w:rFonts w:ascii="Arial" w:eastAsia="Arial" w:hAnsi="Arial" w:cs="Arial"/>
        </w:rPr>
        <w:t xml:space="preserve"> </w:t>
      </w:r>
      <w:r>
        <w:t xml:space="preserve">Documentos de la oferta económica “Sobre B” </w:t>
      </w:r>
    </w:p>
    <w:p w14:paraId="50337BE7" w14:textId="77777777" w:rsidR="00465FB3" w:rsidRDefault="003623AB">
      <w:pPr>
        <w:spacing w:after="0" w:line="259" w:lineRule="auto"/>
        <w:ind w:left="218" w:firstLine="0"/>
        <w:jc w:val="left"/>
      </w:pPr>
      <w:r>
        <w:rPr>
          <w:b/>
        </w:rPr>
        <w:t xml:space="preserve"> </w:t>
      </w:r>
    </w:p>
    <w:p w14:paraId="62253584" w14:textId="77777777" w:rsidR="00465FB3" w:rsidRDefault="003623AB">
      <w:pPr>
        <w:ind w:left="213" w:right="41"/>
      </w:pPr>
      <w:r>
        <w:t xml:space="preserve">Los oferentes deberán presentar en su oferta económica “Sobre B”, los siguientes documentos: </w:t>
      </w:r>
    </w:p>
    <w:p w14:paraId="4882F8AC" w14:textId="77777777" w:rsidR="00465FB3" w:rsidRDefault="003623AB">
      <w:pPr>
        <w:spacing w:after="0" w:line="259" w:lineRule="auto"/>
        <w:ind w:left="218" w:firstLine="0"/>
        <w:jc w:val="left"/>
      </w:pPr>
      <w:r>
        <w:t xml:space="preserve"> </w:t>
      </w:r>
    </w:p>
    <w:p w14:paraId="638AB1A7" w14:textId="77777777" w:rsidR="00465FB3" w:rsidRPr="00B5517B" w:rsidRDefault="003623AB">
      <w:pPr>
        <w:numPr>
          <w:ilvl w:val="0"/>
          <w:numId w:val="3"/>
        </w:numPr>
        <w:ind w:left="746" w:right="41" w:hanging="244"/>
        <w:rPr>
          <w:b/>
          <w:bCs/>
        </w:rPr>
      </w:pPr>
      <w:r w:rsidRPr="00B5517B">
        <w:rPr>
          <w:b/>
          <w:bCs/>
        </w:rPr>
        <w:t>Formulario de Presentación de Oferta Económica (SNCC.F.033), presentado en un (1) original debidamente marcado como “ORIGINAL” en la primera página de la oferta, junto con</w:t>
      </w:r>
      <w:r w:rsidRPr="00B5517B">
        <w:rPr>
          <w:b/>
          <w:bCs/>
          <w:color w:val="990000"/>
        </w:rPr>
        <w:t xml:space="preserve"> </w:t>
      </w:r>
      <w:r w:rsidRPr="00B5517B">
        <w:rPr>
          <w:b/>
          <w:bCs/>
        </w:rPr>
        <w:t xml:space="preserve">dos (2) fotocopias simples de la misma. El original deberá estar firmado en todas las páginas por el Representante Legal, debidamente foliadas y deberán llevar el sello social de la compañía. Las copias deben ser fiel al original y solo deben estar firmadas y selladas en la primera página. </w:t>
      </w:r>
      <w:r w:rsidRPr="00B5517B">
        <w:rPr>
          <w:b/>
          <w:bCs/>
          <w:color w:val="EE0000"/>
        </w:rPr>
        <w:t>[No subsanable].</w:t>
      </w:r>
      <w:r w:rsidRPr="00B5517B">
        <w:rPr>
          <w:b/>
          <w:bCs/>
          <w:color w:val="00B050"/>
        </w:rPr>
        <w:t xml:space="preserve"> </w:t>
      </w:r>
    </w:p>
    <w:p w14:paraId="5ACE4555" w14:textId="77777777" w:rsidR="00465FB3" w:rsidRPr="00B5517B" w:rsidRDefault="003623AB">
      <w:pPr>
        <w:spacing w:after="0" w:line="259" w:lineRule="auto"/>
        <w:ind w:left="502" w:firstLine="0"/>
        <w:jc w:val="left"/>
        <w:rPr>
          <w:b/>
          <w:bCs/>
        </w:rPr>
      </w:pPr>
      <w:r w:rsidRPr="00B5517B">
        <w:rPr>
          <w:b/>
          <w:bCs/>
          <w:color w:val="00B050"/>
        </w:rPr>
        <w:t xml:space="preserve"> </w:t>
      </w:r>
    </w:p>
    <w:p w14:paraId="3646BCC6" w14:textId="77777777" w:rsidR="00465FB3" w:rsidRPr="00B5517B" w:rsidRDefault="003623AB">
      <w:pPr>
        <w:numPr>
          <w:ilvl w:val="0"/>
          <w:numId w:val="3"/>
        </w:numPr>
        <w:ind w:left="746" w:right="41" w:hanging="244"/>
        <w:rPr>
          <w:b/>
          <w:bCs/>
        </w:rPr>
      </w:pPr>
      <w:r w:rsidRPr="00B5517B">
        <w:rPr>
          <w:b/>
          <w:bCs/>
        </w:rPr>
        <w:t xml:space="preserve">Presupuesto, el cual debe contener todas las partidas necesarias para la ejecución de la obra </w:t>
      </w:r>
      <w:r w:rsidRPr="00B5517B">
        <w:rPr>
          <w:b/>
          <w:bCs/>
          <w:color w:val="EE0000"/>
        </w:rPr>
        <w:t>[No subsanable].</w:t>
      </w:r>
      <w:r w:rsidRPr="00B5517B">
        <w:rPr>
          <w:b/>
          <w:bCs/>
        </w:rPr>
        <w:t xml:space="preserve"> </w:t>
      </w:r>
    </w:p>
    <w:p w14:paraId="52C4CB2D" w14:textId="77777777" w:rsidR="00465FB3" w:rsidRPr="00B5517B" w:rsidRDefault="003623AB">
      <w:pPr>
        <w:spacing w:after="0" w:line="259" w:lineRule="auto"/>
        <w:ind w:left="502" w:firstLine="0"/>
        <w:jc w:val="left"/>
        <w:rPr>
          <w:b/>
          <w:bCs/>
        </w:rPr>
      </w:pPr>
      <w:r w:rsidRPr="00B5517B">
        <w:rPr>
          <w:b/>
          <w:bCs/>
        </w:rPr>
        <w:t xml:space="preserve"> </w:t>
      </w:r>
    </w:p>
    <w:p w14:paraId="62B34F9E" w14:textId="77777777" w:rsidR="00465FB3" w:rsidRPr="00B5517B" w:rsidRDefault="003623AB">
      <w:pPr>
        <w:numPr>
          <w:ilvl w:val="0"/>
          <w:numId w:val="3"/>
        </w:numPr>
        <w:ind w:left="746" w:right="41" w:hanging="244"/>
        <w:rPr>
          <w:b/>
          <w:bCs/>
        </w:rPr>
      </w:pPr>
      <w:r w:rsidRPr="00B5517B">
        <w:rPr>
          <w:b/>
          <w:bCs/>
        </w:rPr>
        <w:t xml:space="preserve">Análisis de Costos Unitarios (con el ITBIS transparentado) </w:t>
      </w:r>
      <w:r w:rsidRPr="00B5517B">
        <w:rPr>
          <w:b/>
          <w:bCs/>
          <w:color w:val="EE0000"/>
        </w:rPr>
        <w:t>[No subsanable]</w:t>
      </w:r>
      <w:r w:rsidRPr="00B5517B">
        <w:rPr>
          <w:b/>
          <w:bCs/>
        </w:rPr>
        <w:t xml:space="preserve"> </w:t>
      </w:r>
    </w:p>
    <w:p w14:paraId="14024B2D" w14:textId="77777777" w:rsidR="00465FB3" w:rsidRDefault="003623AB">
      <w:pPr>
        <w:spacing w:after="0" w:line="259" w:lineRule="auto"/>
        <w:ind w:left="502" w:firstLine="0"/>
        <w:jc w:val="left"/>
      </w:pPr>
      <w:r>
        <w:t xml:space="preserve"> </w:t>
      </w:r>
    </w:p>
    <w:p w14:paraId="370AAA9B" w14:textId="77777777" w:rsidR="00465FB3" w:rsidRPr="00B5517B" w:rsidRDefault="003623AB">
      <w:pPr>
        <w:numPr>
          <w:ilvl w:val="0"/>
          <w:numId w:val="3"/>
        </w:numPr>
        <w:ind w:left="746" w:right="41" w:hanging="244"/>
        <w:rPr>
          <w:b/>
          <w:bCs/>
        </w:rPr>
      </w:pPr>
      <w:r w:rsidRPr="00B5517B">
        <w:rPr>
          <w:b/>
          <w:bCs/>
        </w:rPr>
        <w:t xml:space="preserve">Garantía de la Seriedad de la Oferta. Con los requisitos y condiciones establecidos en el numeral </w:t>
      </w:r>
      <w:r w:rsidRPr="00B5517B">
        <w:rPr>
          <w:b/>
          <w:bCs/>
          <w:color w:val="EE0000"/>
        </w:rPr>
        <w:t xml:space="preserve">11.2 sección d </w:t>
      </w:r>
      <w:r w:rsidRPr="00B5517B">
        <w:rPr>
          <w:b/>
          <w:bCs/>
        </w:rPr>
        <w:t>del</w:t>
      </w:r>
      <w:r w:rsidRPr="00B5517B">
        <w:rPr>
          <w:b/>
          <w:bCs/>
          <w:color w:val="990000"/>
        </w:rPr>
        <w:t xml:space="preserve"> </w:t>
      </w:r>
      <w:r w:rsidRPr="00B5517B">
        <w:rPr>
          <w:b/>
          <w:bCs/>
        </w:rPr>
        <w:t>presente pliego de condiciones.</w:t>
      </w:r>
      <w:r w:rsidRPr="00B5517B">
        <w:rPr>
          <w:b/>
          <w:bCs/>
          <w:color w:val="990000"/>
        </w:rPr>
        <w:t xml:space="preserve"> </w:t>
      </w:r>
      <w:r w:rsidRPr="00B5517B">
        <w:rPr>
          <w:b/>
          <w:bCs/>
          <w:color w:val="EE0000"/>
        </w:rPr>
        <w:t xml:space="preserve">[No Subsanable].  </w:t>
      </w:r>
    </w:p>
    <w:p w14:paraId="2F3FCB0F" w14:textId="77777777" w:rsidR="00465FB3" w:rsidRPr="00B5517B" w:rsidRDefault="003623AB">
      <w:pPr>
        <w:spacing w:after="0" w:line="259" w:lineRule="auto"/>
        <w:ind w:left="502" w:firstLine="0"/>
        <w:jc w:val="left"/>
        <w:rPr>
          <w:b/>
          <w:bCs/>
        </w:rPr>
      </w:pPr>
      <w:r w:rsidRPr="00B5517B">
        <w:rPr>
          <w:b/>
          <w:bCs/>
        </w:rPr>
        <w:t xml:space="preserve"> </w:t>
      </w:r>
    </w:p>
    <w:p w14:paraId="02EDBC56" w14:textId="77777777" w:rsidR="00465FB3" w:rsidRPr="00B5517B" w:rsidRDefault="003623AB">
      <w:pPr>
        <w:numPr>
          <w:ilvl w:val="0"/>
          <w:numId w:val="3"/>
        </w:numPr>
        <w:spacing w:after="0" w:line="259" w:lineRule="auto"/>
        <w:ind w:left="746" w:right="41" w:hanging="244"/>
        <w:rPr>
          <w:b/>
          <w:bCs/>
        </w:rPr>
      </w:pPr>
      <w:r w:rsidRPr="00B5517B">
        <w:rPr>
          <w:b/>
          <w:bCs/>
        </w:rPr>
        <w:t xml:space="preserve">Flujograma </w:t>
      </w:r>
      <w:r w:rsidRPr="00B5517B">
        <w:rPr>
          <w:b/>
          <w:bCs/>
          <w:color w:val="EE0000"/>
        </w:rPr>
        <w:t>[No Subsanable].</w:t>
      </w:r>
      <w:r w:rsidRPr="00B5517B">
        <w:rPr>
          <w:b/>
          <w:bCs/>
        </w:rPr>
        <w:t xml:space="preserve"> </w:t>
      </w:r>
    </w:p>
    <w:p w14:paraId="755EEB1B" w14:textId="409DFB9E" w:rsidR="00465FB3" w:rsidRDefault="003623AB">
      <w:pPr>
        <w:spacing w:after="0" w:line="259" w:lineRule="auto"/>
        <w:ind w:left="217" w:firstLine="0"/>
        <w:jc w:val="left"/>
      </w:pPr>
      <w:r>
        <w:t xml:space="preserve"> </w:t>
      </w:r>
    </w:p>
    <w:p w14:paraId="07CAC441" w14:textId="77777777" w:rsidR="00804E59" w:rsidRDefault="00804E59">
      <w:pPr>
        <w:spacing w:after="0" w:line="259" w:lineRule="auto"/>
        <w:ind w:left="217" w:firstLine="0"/>
        <w:jc w:val="left"/>
      </w:pPr>
    </w:p>
    <w:p w14:paraId="556E7008" w14:textId="77777777" w:rsidR="00465FB3" w:rsidRDefault="003623AB">
      <w:pPr>
        <w:pStyle w:val="Ttulo1"/>
        <w:ind w:left="585" w:right="39"/>
      </w:pPr>
      <w:r>
        <w:rPr>
          <w:noProof/>
        </w:rPr>
        <w:drawing>
          <wp:inline distT="0" distB="0" distL="0" distR="0" wp14:anchorId="2C2F0631" wp14:editId="230D4558">
            <wp:extent cx="163068" cy="99822"/>
            <wp:effectExtent l="0" t="0" r="0" b="0"/>
            <wp:docPr id="8942" name="Picture 8942"/>
            <wp:cNvGraphicFramePr/>
            <a:graphic xmlns:a="http://schemas.openxmlformats.org/drawingml/2006/main">
              <a:graphicData uri="http://schemas.openxmlformats.org/drawingml/2006/picture">
                <pic:pic xmlns:pic="http://schemas.openxmlformats.org/drawingml/2006/picture">
                  <pic:nvPicPr>
                    <pic:cNvPr id="8942" name="Picture 8942"/>
                    <pic:cNvPicPr/>
                  </pic:nvPicPr>
                  <pic:blipFill>
                    <a:blip r:embed="rId58"/>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Metodología de evaluación </w:t>
      </w:r>
    </w:p>
    <w:p w14:paraId="08CCD22E" w14:textId="77777777" w:rsidR="00465FB3" w:rsidRDefault="003623AB">
      <w:pPr>
        <w:spacing w:after="0" w:line="259" w:lineRule="auto"/>
        <w:ind w:left="938" w:firstLine="0"/>
        <w:jc w:val="left"/>
      </w:pPr>
      <w:r>
        <w:rPr>
          <w:b/>
        </w:rPr>
        <w:t xml:space="preserve"> </w:t>
      </w:r>
    </w:p>
    <w:p w14:paraId="34A7D813" w14:textId="77777777" w:rsidR="00465FB3" w:rsidRDefault="003623AB">
      <w:pPr>
        <w:ind w:left="213" w:right="41"/>
      </w:pPr>
      <w:r>
        <w:t xml:space="preserve">Para evaluar la documentación solicitada a los oferentes y verificar si las ofertas cumplen sustancialmente con lo solicitado en el pliego de condiciones, sus especificaciones técnicas y anexos, según correspondan; los peritos designados aplicarán la metodología y criterios de evaluación establecidos en esta sección y así determinar la oferta más conveniente para fines de adjudicación, suscripción y ejecución del contrato. </w:t>
      </w:r>
    </w:p>
    <w:p w14:paraId="26190E92" w14:textId="77777777" w:rsidR="00465FB3" w:rsidRDefault="003623AB">
      <w:pPr>
        <w:spacing w:after="0" w:line="259" w:lineRule="auto"/>
        <w:ind w:left="1049" w:firstLine="0"/>
        <w:jc w:val="left"/>
      </w:pPr>
      <w:r>
        <w:rPr>
          <w:b/>
        </w:rPr>
        <w:t xml:space="preserve"> </w:t>
      </w:r>
    </w:p>
    <w:p w14:paraId="2A50BD53" w14:textId="77777777" w:rsidR="00465FB3" w:rsidRDefault="003623AB">
      <w:pPr>
        <w:spacing w:after="0" w:line="259" w:lineRule="auto"/>
        <w:ind w:left="1049" w:firstLine="0"/>
        <w:jc w:val="left"/>
      </w:pPr>
      <w:r>
        <w:rPr>
          <w:b/>
        </w:rPr>
        <w:t xml:space="preserve"> </w:t>
      </w:r>
    </w:p>
    <w:p w14:paraId="767BDB29" w14:textId="77777777" w:rsidR="00465FB3" w:rsidRDefault="003623AB">
      <w:pPr>
        <w:pStyle w:val="Ttulo1"/>
        <w:ind w:left="948" w:right="39"/>
      </w:pPr>
      <w:r>
        <w:t>12.1</w:t>
      </w:r>
      <w:r>
        <w:rPr>
          <w:rFonts w:ascii="Arial" w:eastAsia="Arial" w:hAnsi="Arial" w:cs="Arial"/>
        </w:rPr>
        <w:t xml:space="preserve"> </w:t>
      </w:r>
      <w:r>
        <w:t xml:space="preserve"> Metodología y criterios de evaluación de la oferta técnica “Sobre A”</w:t>
      </w:r>
      <w:r>
        <w:rPr>
          <w:vertAlign w:val="superscript"/>
        </w:rPr>
        <w:footnoteReference w:id="2"/>
      </w:r>
      <w:r>
        <w:t xml:space="preserve"> </w:t>
      </w:r>
      <w:r>
        <w:rPr>
          <w:b w:val="0"/>
        </w:rPr>
        <w:t xml:space="preserve"> </w:t>
      </w:r>
    </w:p>
    <w:p w14:paraId="0893B513" w14:textId="77777777" w:rsidR="00465FB3" w:rsidRDefault="003623AB">
      <w:pPr>
        <w:spacing w:after="0" w:line="259" w:lineRule="auto"/>
        <w:ind w:left="938" w:firstLine="0"/>
        <w:jc w:val="left"/>
      </w:pPr>
      <w:r>
        <w:rPr>
          <w:b/>
        </w:rPr>
        <w:t xml:space="preserve"> </w:t>
      </w:r>
    </w:p>
    <w:p w14:paraId="25965313" w14:textId="77777777" w:rsidR="00465FB3" w:rsidRDefault="003623AB">
      <w:pPr>
        <w:ind w:left="213" w:right="41"/>
      </w:pPr>
      <w:r>
        <w:t xml:space="preserve">Las ofertas técnicas deberán contener toda la documentación requerida en el numeral </w:t>
      </w:r>
      <w:r>
        <w:rPr>
          <w:b/>
        </w:rPr>
        <w:t xml:space="preserve">11.1 </w:t>
      </w:r>
      <w:r>
        <w:t xml:space="preserve">sobre </w:t>
      </w:r>
      <w:r>
        <w:rPr>
          <w:b/>
        </w:rPr>
        <w:t>“Documentos de la oferta técnica “Sobre A”</w:t>
      </w:r>
      <w:r>
        <w:t xml:space="preserve"> de este pliego de condiciones, de manera que los(as) peritos designados al momento de evaluar puedan examinar detenidamente la documentación presentada y asegurarse de la veracidad de la información proporcionada por los oferentes/proponentes y determinar si una oferta cumple o no con lo requerido. Serán evaluadas con la siguiente metodología, y bajo los criterios que se desglosan en los siguientes subapartados: </w:t>
      </w:r>
    </w:p>
    <w:p w14:paraId="12FDCA16" w14:textId="77777777" w:rsidR="00465FB3" w:rsidRDefault="003623AB">
      <w:pPr>
        <w:spacing w:after="0" w:line="259" w:lineRule="auto"/>
        <w:ind w:left="218" w:firstLine="0"/>
        <w:jc w:val="left"/>
      </w:pPr>
      <w:r>
        <w:t xml:space="preserve"> </w:t>
      </w:r>
    </w:p>
    <w:tbl>
      <w:tblPr>
        <w:tblStyle w:val="TableGrid"/>
        <w:tblW w:w="6230" w:type="dxa"/>
        <w:tblInd w:w="1784" w:type="dxa"/>
        <w:tblCellMar>
          <w:top w:w="51" w:type="dxa"/>
          <w:left w:w="107" w:type="dxa"/>
          <w:right w:w="115" w:type="dxa"/>
        </w:tblCellMar>
        <w:tblLook w:val="04A0" w:firstRow="1" w:lastRow="0" w:firstColumn="1" w:lastColumn="0" w:noHBand="0" w:noVBand="1"/>
      </w:tblPr>
      <w:tblGrid>
        <w:gridCol w:w="3115"/>
        <w:gridCol w:w="3115"/>
      </w:tblGrid>
      <w:tr w:rsidR="00465FB3" w14:paraId="358B71EF" w14:textId="77777777">
        <w:trPr>
          <w:trHeight w:val="272"/>
        </w:trPr>
        <w:tc>
          <w:tcPr>
            <w:tcW w:w="3115" w:type="dxa"/>
            <w:tcBorders>
              <w:top w:val="single" w:sz="4" w:space="0" w:color="000000"/>
              <w:left w:val="single" w:sz="4" w:space="0" w:color="000000"/>
              <w:bottom w:val="single" w:sz="4" w:space="0" w:color="000000"/>
              <w:right w:val="single" w:sz="4" w:space="0" w:color="000000"/>
            </w:tcBorders>
            <w:shd w:val="clear" w:color="auto" w:fill="D9D9D9"/>
          </w:tcPr>
          <w:p w14:paraId="2D3E5ABA" w14:textId="77777777" w:rsidR="00465FB3" w:rsidRDefault="003623AB">
            <w:pPr>
              <w:spacing w:after="0" w:line="259" w:lineRule="auto"/>
              <w:ind w:left="7" w:firstLine="0"/>
              <w:jc w:val="center"/>
            </w:pPr>
            <w:r>
              <w:rPr>
                <w:b/>
              </w:rPr>
              <w:t xml:space="preserve">Oferta técnica “Sobre A” </w:t>
            </w:r>
          </w:p>
        </w:tc>
        <w:tc>
          <w:tcPr>
            <w:tcW w:w="3116" w:type="dxa"/>
            <w:tcBorders>
              <w:top w:val="single" w:sz="4" w:space="0" w:color="000000"/>
              <w:left w:val="single" w:sz="4" w:space="0" w:color="000000"/>
              <w:bottom w:val="single" w:sz="4" w:space="0" w:color="000000"/>
              <w:right w:val="single" w:sz="4" w:space="0" w:color="000000"/>
            </w:tcBorders>
            <w:shd w:val="clear" w:color="auto" w:fill="D9D9D9"/>
          </w:tcPr>
          <w:p w14:paraId="4C2B55E8" w14:textId="77777777" w:rsidR="00465FB3" w:rsidRDefault="003623AB">
            <w:pPr>
              <w:spacing w:after="0" w:line="259" w:lineRule="auto"/>
              <w:ind w:left="8" w:firstLine="0"/>
              <w:jc w:val="center"/>
            </w:pPr>
            <w:r>
              <w:rPr>
                <w:b/>
              </w:rPr>
              <w:t xml:space="preserve">Metodología </w:t>
            </w:r>
          </w:p>
        </w:tc>
      </w:tr>
      <w:tr w:rsidR="00465FB3" w14:paraId="534CCB85" w14:textId="77777777">
        <w:trPr>
          <w:trHeight w:val="284"/>
        </w:trPr>
        <w:tc>
          <w:tcPr>
            <w:tcW w:w="3115" w:type="dxa"/>
            <w:tcBorders>
              <w:top w:val="single" w:sz="4" w:space="0" w:color="000000"/>
              <w:left w:val="single" w:sz="4" w:space="0" w:color="000000"/>
              <w:bottom w:val="single" w:sz="4" w:space="0" w:color="000000"/>
              <w:right w:val="single" w:sz="4" w:space="0" w:color="000000"/>
            </w:tcBorders>
          </w:tcPr>
          <w:p w14:paraId="419EB0B2" w14:textId="77777777" w:rsidR="00465FB3" w:rsidRDefault="003623AB">
            <w:pPr>
              <w:spacing w:after="0" w:line="259" w:lineRule="auto"/>
              <w:ind w:left="0" w:firstLine="0"/>
              <w:jc w:val="left"/>
            </w:pPr>
            <w:r>
              <w:t xml:space="preserve">Documentación legal </w:t>
            </w:r>
          </w:p>
        </w:tc>
        <w:tc>
          <w:tcPr>
            <w:tcW w:w="3116" w:type="dxa"/>
            <w:tcBorders>
              <w:top w:val="single" w:sz="4" w:space="0" w:color="000000"/>
              <w:left w:val="single" w:sz="4" w:space="0" w:color="000000"/>
              <w:bottom w:val="single" w:sz="4" w:space="0" w:color="000000"/>
              <w:right w:val="single" w:sz="4" w:space="0" w:color="000000"/>
            </w:tcBorders>
          </w:tcPr>
          <w:p w14:paraId="7FED7274" w14:textId="77777777" w:rsidR="00465FB3" w:rsidRDefault="003623AB">
            <w:pPr>
              <w:spacing w:after="0" w:line="259" w:lineRule="auto"/>
              <w:ind w:left="1" w:firstLine="0"/>
              <w:jc w:val="left"/>
            </w:pPr>
            <w:r>
              <w:t xml:space="preserve">Cumple/No cumple </w:t>
            </w:r>
          </w:p>
        </w:tc>
      </w:tr>
      <w:tr w:rsidR="00465FB3" w14:paraId="5E928716" w14:textId="77777777">
        <w:trPr>
          <w:trHeight w:val="283"/>
        </w:trPr>
        <w:tc>
          <w:tcPr>
            <w:tcW w:w="3115" w:type="dxa"/>
            <w:tcBorders>
              <w:top w:val="single" w:sz="4" w:space="0" w:color="000000"/>
              <w:left w:val="single" w:sz="4" w:space="0" w:color="000000"/>
              <w:bottom w:val="single" w:sz="4" w:space="0" w:color="000000"/>
              <w:right w:val="single" w:sz="4" w:space="0" w:color="000000"/>
            </w:tcBorders>
          </w:tcPr>
          <w:p w14:paraId="44287F10" w14:textId="77777777" w:rsidR="00465FB3" w:rsidRDefault="003623AB">
            <w:pPr>
              <w:spacing w:after="0" w:line="259" w:lineRule="auto"/>
              <w:ind w:left="0" w:firstLine="0"/>
              <w:jc w:val="left"/>
            </w:pPr>
            <w:r>
              <w:t xml:space="preserve">Documentación financiera </w:t>
            </w:r>
          </w:p>
        </w:tc>
        <w:tc>
          <w:tcPr>
            <w:tcW w:w="3116" w:type="dxa"/>
            <w:tcBorders>
              <w:top w:val="single" w:sz="4" w:space="0" w:color="000000"/>
              <w:left w:val="single" w:sz="4" w:space="0" w:color="000000"/>
              <w:bottom w:val="single" w:sz="4" w:space="0" w:color="000000"/>
              <w:right w:val="single" w:sz="4" w:space="0" w:color="000000"/>
            </w:tcBorders>
          </w:tcPr>
          <w:p w14:paraId="609F692B" w14:textId="77777777" w:rsidR="00465FB3" w:rsidRDefault="003623AB">
            <w:pPr>
              <w:spacing w:after="0" w:line="259" w:lineRule="auto"/>
              <w:ind w:left="1" w:firstLine="0"/>
              <w:jc w:val="left"/>
            </w:pPr>
            <w:r>
              <w:t xml:space="preserve">Cumple/ No cumple </w:t>
            </w:r>
          </w:p>
        </w:tc>
      </w:tr>
      <w:tr w:rsidR="00465FB3" w14:paraId="342E3B24" w14:textId="77777777">
        <w:trPr>
          <w:trHeight w:val="284"/>
        </w:trPr>
        <w:tc>
          <w:tcPr>
            <w:tcW w:w="3115" w:type="dxa"/>
            <w:tcBorders>
              <w:top w:val="single" w:sz="4" w:space="0" w:color="000000"/>
              <w:left w:val="single" w:sz="4" w:space="0" w:color="000000"/>
              <w:bottom w:val="single" w:sz="4" w:space="0" w:color="000000"/>
              <w:right w:val="single" w:sz="4" w:space="0" w:color="000000"/>
            </w:tcBorders>
          </w:tcPr>
          <w:p w14:paraId="3655497C" w14:textId="77777777" w:rsidR="00465FB3" w:rsidRDefault="003623AB">
            <w:pPr>
              <w:spacing w:after="0" w:line="259" w:lineRule="auto"/>
              <w:ind w:left="0" w:firstLine="0"/>
              <w:jc w:val="left"/>
            </w:pPr>
            <w:r>
              <w:t xml:space="preserve">Documentación técnica </w:t>
            </w:r>
          </w:p>
        </w:tc>
        <w:tc>
          <w:tcPr>
            <w:tcW w:w="3116" w:type="dxa"/>
            <w:tcBorders>
              <w:top w:val="single" w:sz="4" w:space="0" w:color="000000"/>
              <w:left w:val="single" w:sz="4" w:space="0" w:color="000000"/>
              <w:bottom w:val="single" w:sz="4" w:space="0" w:color="000000"/>
              <w:right w:val="single" w:sz="4" w:space="0" w:color="000000"/>
            </w:tcBorders>
          </w:tcPr>
          <w:p w14:paraId="00F0E282" w14:textId="77777777" w:rsidR="00465FB3" w:rsidRDefault="003623AB">
            <w:pPr>
              <w:spacing w:after="0" w:line="259" w:lineRule="auto"/>
              <w:ind w:left="1" w:firstLine="0"/>
              <w:jc w:val="left"/>
            </w:pPr>
            <w:r>
              <w:t xml:space="preserve">Cumple/ No cumple </w:t>
            </w:r>
          </w:p>
        </w:tc>
      </w:tr>
    </w:tbl>
    <w:p w14:paraId="6C9FAA78" w14:textId="77777777" w:rsidR="00465FB3" w:rsidRDefault="003623AB">
      <w:pPr>
        <w:spacing w:after="0" w:line="259" w:lineRule="auto"/>
        <w:ind w:left="218" w:firstLine="0"/>
        <w:jc w:val="left"/>
      </w:pPr>
      <w:r>
        <w:t xml:space="preserve"> </w:t>
      </w:r>
    </w:p>
    <w:p w14:paraId="445BB37E" w14:textId="77777777" w:rsidR="00465FB3" w:rsidRDefault="003623AB">
      <w:pPr>
        <w:ind w:left="213" w:right="41"/>
      </w:pPr>
      <w:r>
        <w:rPr>
          <w:b/>
        </w:rPr>
        <w:t>De no cumplirse con uno cualquiera de los requerimientos, el oferente/proponente</w:t>
      </w:r>
      <w:r>
        <w:t xml:space="preserve"> </w:t>
      </w:r>
      <w:r>
        <w:rPr>
          <w:b/>
        </w:rPr>
        <w:t>quedará descalificado y en consecuencia su oferta será desestimada</w:t>
      </w:r>
      <w:r>
        <w:t xml:space="preserve">, lo cual será documentado y motivado en el correspondiente informe de evaluación técnica emitido por los peritos evaluadores designados. La institución agotará el proceso de debida diligencia conjuntamente con las fases de evaluación.  </w:t>
      </w:r>
    </w:p>
    <w:p w14:paraId="0D01CE9B" w14:textId="77777777" w:rsidR="00465FB3" w:rsidRDefault="003623AB">
      <w:pPr>
        <w:spacing w:after="0" w:line="259" w:lineRule="auto"/>
        <w:ind w:left="218" w:firstLine="0"/>
        <w:jc w:val="left"/>
      </w:pPr>
      <w:r>
        <w:t xml:space="preserve"> </w:t>
      </w:r>
    </w:p>
    <w:p w14:paraId="72B7F6E9" w14:textId="548808B5" w:rsidR="00465FB3" w:rsidRDefault="003623AB" w:rsidP="00B5517B">
      <w:pPr>
        <w:spacing w:after="0" w:line="259" w:lineRule="auto"/>
        <w:ind w:left="218" w:firstLine="0"/>
        <w:jc w:val="left"/>
      </w:pPr>
      <w:r>
        <w:t xml:space="preserve">  </w:t>
      </w:r>
    </w:p>
    <w:p w14:paraId="03A7B272" w14:textId="77777777" w:rsidR="00465FB3" w:rsidRDefault="003623AB" w:rsidP="00B5517B">
      <w:pPr>
        <w:pStyle w:val="Ttulo2"/>
        <w:ind w:left="0" w:right="39" w:firstLine="0"/>
      </w:pPr>
      <w:r>
        <w:t>12.1.1</w:t>
      </w:r>
      <w:r>
        <w:rPr>
          <w:rFonts w:ascii="Arial" w:eastAsia="Arial" w:hAnsi="Arial" w:cs="Arial"/>
        </w:rPr>
        <w:t xml:space="preserve"> </w:t>
      </w:r>
      <w:r>
        <w:t xml:space="preserve">Metodología y criterios de evaluación para la documentación legal  </w:t>
      </w:r>
    </w:p>
    <w:p w14:paraId="5A8C1498" w14:textId="01C2F381" w:rsidR="00465FB3" w:rsidRDefault="003623AB" w:rsidP="00804E59">
      <w:pPr>
        <w:spacing w:after="0" w:line="259" w:lineRule="auto"/>
        <w:ind w:left="219" w:firstLine="0"/>
        <w:jc w:val="left"/>
      </w:pPr>
      <w:r>
        <w:t xml:space="preserve"> La </w:t>
      </w:r>
      <w:r>
        <w:rPr>
          <w:b/>
        </w:rPr>
        <w:t>documentación legal</w:t>
      </w:r>
      <w:r>
        <w:t xml:space="preserve"> debe permitir validar la elegibilidad del oferente/proponente, es decir,  que las personas física o jurídica están legalmente autorizadas y habilitadas para realizar las actividades comerciales solicitadas en el país, y su vez, para presentar ofertas. Esta documentación solo podrá ser evaluada bajo la metodología </w:t>
      </w:r>
      <w:r>
        <w:rPr>
          <w:b/>
        </w:rPr>
        <w:t>CUMPLE/NO CUMPLE</w:t>
      </w:r>
      <w:r>
        <w:t xml:space="preserve">. Tendrá carácter subsanable conforme a lo establecido en la sección </w:t>
      </w:r>
      <w:r>
        <w:rPr>
          <w:b/>
        </w:rPr>
        <w:t xml:space="preserve">11.1 </w:t>
      </w:r>
      <w:r>
        <w:t xml:space="preserve">sobre </w:t>
      </w:r>
      <w:r>
        <w:rPr>
          <w:b/>
        </w:rPr>
        <w:t>“a) Documentación legal”</w:t>
      </w:r>
      <w:r>
        <w:t xml:space="preserve"> siempre y cuando cumpla con el requisito al momento de presentación de la oferta. El esquema de evaluación será el siguiente: </w:t>
      </w:r>
    </w:p>
    <w:p w14:paraId="4AFEFFCF" w14:textId="77777777" w:rsidR="00465FB3" w:rsidRDefault="003623AB">
      <w:pPr>
        <w:spacing w:after="0" w:line="259" w:lineRule="auto"/>
        <w:ind w:left="175" w:hanging="10"/>
        <w:jc w:val="center"/>
      </w:pPr>
      <w:r>
        <w:rPr>
          <w:b/>
        </w:rPr>
        <w:t xml:space="preserve">.  </w:t>
      </w:r>
    </w:p>
    <w:tbl>
      <w:tblPr>
        <w:tblStyle w:val="TableGrid"/>
        <w:tblW w:w="9350" w:type="dxa"/>
        <w:tblInd w:w="224" w:type="dxa"/>
        <w:tblCellMar>
          <w:top w:w="33" w:type="dxa"/>
          <w:left w:w="107" w:type="dxa"/>
          <w:right w:w="80" w:type="dxa"/>
        </w:tblCellMar>
        <w:tblLook w:val="04A0" w:firstRow="1" w:lastRow="0" w:firstColumn="1" w:lastColumn="0" w:noHBand="0" w:noVBand="1"/>
      </w:tblPr>
      <w:tblGrid>
        <w:gridCol w:w="7791"/>
        <w:gridCol w:w="1559"/>
      </w:tblGrid>
      <w:tr w:rsidR="00465FB3" w14:paraId="08E44549" w14:textId="77777777">
        <w:trPr>
          <w:trHeight w:val="331"/>
        </w:trPr>
        <w:tc>
          <w:tcPr>
            <w:tcW w:w="7791" w:type="dxa"/>
            <w:tcBorders>
              <w:top w:val="single" w:sz="4" w:space="0" w:color="000000"/>
              <w:left w:val="single" w:sz="4" w:space="0" w:color="000000"/>
              <w:bottom w:val="single" w:sz="4" w:space="0" w:color="000000"/>
              <w:right w:val="nil"/>
            </w:tcBorders>
            <w:shd w:val="clear" w:color="auto" w:fill="BDD6EE"/>
          </w:tcPr>
          <w:p w14:paraId="33A873F4" w14:textId="77777777" w:rsidR="00465FB3" w:rsidRDefault="003623AB">
            <w:pPr>
              <w:spacing w:after="0" w:line="259" w:lineRule="auto"/>
              <w:ind w:left="3016" w:firstLine="0"/>
              <w:jc w:val="left"/>
            </w:pPr>
            <w:r>
              <w:rPr>
                <w:b/>
              </w:rPr>
              <w:lastRenderedPageBreak/>
              <w:t xml:space="preserve">Criterio a evaluar: Elegibilidad </w:t>
            </w:r>
          </w:p>
        </w:tc>
        <w:tc>
          <w:tcPr>
            <w:tcW w:w="1559" w:type="dxa"/>
            <w:tcBorders>
              <w:top w:val="single" w:sz="4" w:space="0" w:color="000000"/>
              <w:left w:val="nil"/>
              <w:bottom w:val="single" w:sz="4" w:space="0" w:color="000000"/>
              <w:right w:val="single" w:sz="4" w:space="0" w:color="000000"/>
            </w:tcBorders>
            <w:shd w:val="clear" w:color="auto" w:fill="BDD6EE"/>
          </w:tcPr>
          <w:p w14:paraId="6075239E" w14:textId="77777777" w:rsidR="00465FB3" w:rsidRDefault="00465FB3">
            <w:pPr>
              <w:spacing w:after="160" w:line="259" w:lineRule="auto"/>
              <w:ind w:left="0" w:firstLine="0"/>
              <w:jc w:val="left"/>
            </w:pPr>
          </w:p>
        </w:tc>
      </w:tr>
      <w:tr w:rsidR="00465FB3" w14:paraId="318E8DDA" w14:textId="77777777">
        <w:trPr>
          <w:trHeight w:val="539"/>
        </w:trPr>
        <w:tc>
          <w:tcPr>
            <w:tcW w:w="779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842AFAD" w14:textId="77777777" w:rsidR="00465FB3" w:rsidRDefault="003623AB">
            <w:pPr>
              <w:spacing w:after="0" w:line="259" w:lineRule="auto"/>
              <w:ind w:left="0" w:right="32" w:firstLine="0"/>
              <w:jc w:val="center"/>
            </w:pPr>
            <w:r>
              <w:rPr>
                <w:b/>
              </w:rPr>
              <w:t xml:space="preserve">                        Documento a evaluar </w:t>
            </w:r>
          </w:p>
        </w:tc>
        <w:tc>
          <w:tcPr>
            <w:tcW w:w="1559" w:type="dxa"/>
            <w:tcBorders>
              <w:top w:val="single" w:sz="4" w:space="0" w:color="000000"/>
              <w:left w:val="single" w:sz="4" w:space="0" w:color="000000"/>
              <w:bottom w:val="single" w:sz="4" w:space="0" w:color="000000"/>
              <w:right w:val="single" w:sz="4" w:space="0" w:color="000000"/>
            </w:tcBorders>
            <w:shd w:val="clear" w:color="auto" w:fill="BDD6EE"/>
          </w:tcPr>
          <w:p w14:paraId="715A557D" w14:textId="77777777" w:rsidR="00465FB3" w:rsidRDefault="003623AB">
            <w:pPr>
              <w:spacing w:after="0" w:line="259" w:lineRule="auto"/>
              <w:ind w:left="86" w:right="56" w:firstLine="0"/>
              <w:jc w:val="center"/>
            </w:pPr>
            <w:r>
              <w:rPr>
                <w:b/>
              </w:rPr>
              <w:t xml:space="preserve">Cumple/ No Cumple </w:t>
            </w:r>
          </w:p>
        </w:tc>
      </w:tr>
      <w:tr w:rsidR="00465FB3" w14:paraId="7C8B0E80" w14:textId="77777777">
        <w:trPr>
          <w:trHeight w:val="289"/>
        </w:trPr>
        <w:tc>
          <w:tcPr>
            <w:tcW w:w="7791" w:type="dxa"/>
            <w:tcBorders>
              <w:top w:val="single" w:sz="4" w:space="0" w:color="000000"/>
              <w:left w:val="single" w:sz="4" w:space="0" w:color="000000"/>
              <w:bottom w:val="single" w:sz="4" w:space="0" w:color="000000"/>
              <w:right w:val="single" w:sz="4" w:space="0" w:color="000000"/>
            </w:tcBorders>
          </w:tcPr>
          <w:p w14:paraId="44E4BE56" w14:textId="77777777" w:rsidR="00465FB3" w:rsidRDefault="003623AB">
            <w:pPr>
              <w:spacing w:after="0" w:line="259" w:lineRule="auto"/>
              <w:ind w:left="107" w:firstLine="0"/>
              <w:jc w:val="left"/>
            </w:pPr>
            <w:r>
              <w:rPr>
                <w:rFonts w:ascii="Cambria" w:eastAsia="Cambria" w:hAnsi="Cambria" w:cs="Cambria"/>
                <w:sz w:val="19"/>
              </w:rPr>
              <w:t xml:space="preserve">Formulario de Información sobre el Oferente </w:t>
            </w:r>
            <w:r>
              <w:rPr>
                <w:rFonts w:ascii="Palatino Linotype" w:eastAsia="Palatino Linotype" w:hAnsi="Palatino Linotype" w:cs="Palatino Linotype"/>
                <w:b/>
                <w:sz w:val="19"/>
              </w:rPr>
              <w:t>(SNCC.F.042</w:t>
            </w:r>
            <w:r>
              <w:rPr>
                <w:b/>
                <w:color w:val="C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666B06D" w14:textId="77777777" w:rsidR="00465FB3" w:rsidRDefault="003623AB">
            <w:pPr>
              <w:spacing w:after="0" w:line="259" w:lineRule="auto"/>
              <w:ind w:left="2" w:firstLine="0"/>
              <w:jc w:val="left"/>
            </w:pPr>
            <w:r>
              <w:t xml:space="preserve"> </w:t>
            </w:r>
          </w:p>
        </w:tc>
      </w:tr>
      <w:tr w:rsidR="00465FB3" w14:paraId="35658B0A" w14:textId="77777777">
        <w:trPr>
          <w:trHeight w:val="283"/>
        </w:trPr>
        <w:tc>
          <w:tcPr>
            <w:tcW w:w="7791" w:type="dxa"/>
            <w:tcBorders>
              <w:top w:val="single" w:sz="4" w:space="0" w:color="000000"/>
              <w:left w:val="single" w:sz="4" w:space="0" w:color="000000"/>
              <w:bottom w:val="single" w:sz="4" w:space="0" w:color="000000"/>
              <w:right w:val="single" w:sz="4" w:space="0" w:color="000000"/>
            </w:tcBorders>
          </w:tcPr>
          <w:p w14:paraId="7DB83A95" w14:textId="77777777" w:rsidR="00465FB3" w:rsidRDefault="003623AB">
            <w:pPr>
              <w:spacing w:after="0" w:line="259" w:lineRule="auto"/>
              <w:ind w:left="107" w:firstLine="0"/>
              <w:jc w:val="left"/>
            </w:pPr>
            <w:r>
              <w:rPr>
                <w:rFonts w:ascii="Cambria" w:eastAsia="Cambria" w:hAnsi="Cambria" w:cs="Cambria"/>
                <w:sz w:val="19"/>
              </w:rPr>
              <w:t xml:space="preserve">Formulario de Presentación de Oferta </w:t>
            </w:r>
            <w:r>
              <w:rPr>
                <w:rFonts w:ascii="Palatino Linotype" w:eastAsia="Palatino Linotype" w:hAnsi="Palatino Linotype" w:cs="Palatino Linotype"/>
                <w:b/>
                <w:sz w:val="19"/>
              </w:rPr>
              <w:t>(SNCC.F.034</w:t>
            </w:r>
            <w:r>
              <w:rPr>
                <w:rFonts w:ascii="Cambria" w:eastAsia="Cambria" w:hAnsi="Cambria" w:cs="Cambria"/>
                <w:sz w:val="19"/>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FAC7086" w14:textId="77777777" w:rsidR="00465FB3" w:rsidRDefault="003623AB">
            <w:pPr>
              <w:spacing w:after="0" w:line="259" w:lineRule="auto"/>
              <w:ind w:left="2" w:firstLine="0"/>
              <w:jc w:val="left"/>
            </w:pPr>
            <w:r>
              <w:t xml:space="preserve"> </w:t>
            </w:r>
          </w:p>
        </w:tc>
      </w:tr>
      <w:tr w:rsidR="00465FB3" w14:paraId="4F1EC77A" w14:textId="77777777">
        <w:trPr>
          <w:trHeight w:val="283"/>
        </w:trPr>
        <w:tc>
          <w:tcPr>
            <w:tcW w:w="7791" w:type="dxa"/>
            <w:tcBorders>
              <w:top w:val="single" w:sz="4" w:space="0" w:color="000000"/>
              <w:left w:val="single" w:sz="4" w:space="0" w:color="000000"/>
              <w:bottom w:val="single" w:sz="4" w:space="0" w:color="000000"/>
              <w:right w:val="single" w:sz="4" w:space="0" w:color="000000"/>
            </w:tcBorders>
          </w:tcPr>
          <w:p w14:paraId="1393C79E" w14:textId="77777777" w:rsidR="00465FB3" w:rsidRDefault="003623AB">
            <w:pPr>
              <w:spacing w:after="0" w:line="259" w:lineRule="auto"/>
              <w:ind w:left="0" w:firstLine="0"/>
              <w:jc w:val="left"/>
            </w:pPr>
            <w:r>
              <w:rPr>
                <w:rFonts w:ascii="Times New Roman" w:eastAsia="Times New Roman" w:hAnsi="Times New Roman" w:cs="Times New Roman"/>
                <w:sz w:val="19"/>
              </w:rPr>
              <w:t xml:space="preserve">  Compromiso Ético de los Proveedores </w:t>
            </w:r>
            <w:r>
              <w:rPr>
                <w:b/>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75DA8BB" w14:textId="77777777" w:rsidR="00465FB3" w:rsidRDefault="003623AB">
            <w:pPr>
              <w:spacing w:after="0" w:line="259" w:lineRule="auto"/>
              <w:ind w:left="2" w:firstLine="0"/>
              <w:jc w:val="left"/>
            </w:pPr>
            <w:r>
              <w:t xml:space="preserve"> </w:t>
            </w:r>
          </w:p>
        </w:tc>
      </w:tr>
      <w:tr w:rsidR="00465FB3" w14:paraId="49916B39" w14:textId="77777777">
        <w:trPr>
          <w:trHeight w:val="283"/>
        </w:trPr>
        <w:tc>
          <w:tcPr>
            <w:tcW w:w="7791" w:type="dxa"/>
            <w:tcBorders>
              <w:top w:val="single" w:sz="4" w:space="0" w:color="000000"/>
              <w:left w:val="single" w:sz="4" w:space="0" w:color="000000"/>
              <w:bottom w:val="single" w:sz="4" w:space="0" w:color="000000"/>
              <w:right w:val="single" w:sz="4" w:space="0" w:color="000000"/>
            </w:tcBorders>
          </w:tcPr>
          <w:p w14:paraId="6AD78057" w14:textId="77777777" w:rsidR="00465FB3" w:rsidRDefault="003623AB">
            <w:pPr>
              <w:spacing w:after="0" w:line="259" w:lineRule="auto"/>
              <w:ind w:left="107" w:firstLine="0"/>
              <w:jc w:val="left"/>
            </w:pPr>
            <w:r>
              <w:rPr>
                <w:rFonts w:ascii="Palatino Linotype" w:eastAsia="Palatino Linotype" w:hAnsi="Palatino Linotype" w:cs="Palatino Linotype"/>
                <w:sz w:val="19"/>
              </w:rPr>
              <w:t xml:space="preserve">Registro de Proveedores del Estado (RPE) </w:t>
            </w:r>
            <w:r>
              <w:rPr>
                <w:color w:val="C0000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8636E75" w14:textId="77777777" w:rsidR="00465FB3" w:rsidRDefault="003623AB">
            <w:pPr>
              <w:spacing w:after="0" w:line="259" w:lineRule="auto"/>
              <w:ind w:left="2" w:firstLine="0"/>
              <w:jc w:val="left"/>
            </w:pPr>
            <w:r>
              <w:t xml:space="preserve"> </w:t>
            </w:r>
          </w:p>
        </w:tc>
      </w:tr>
      <w:tr w:rsidR="00465FB3" w14:paraId="02AFA87F" w14:textId="77777777">
        <w:trPr>
          <w:trHeight w:val="283"/>
        </w:trPr>
        <w:tc>
          <w:tcPr>
            <w:tcW w:w="7791" w:type="dxa"/>
            <w:tcBorders>
              <w:top w:val="single" w:sz="4" w:space="0" w:color="000000"/>
              <w:left w:val="single" w:sz="4" w:space="0" w:color="000000"/>
              <w:bottom w:val="single" w:sz="4" w:space="0" w:color="000000"/>
              <w:right w:val="single" w:sz="4" w:space="0" w:color="000000"/>
            </w:tcBorders>
          </w:tcPr>
          <w:p w14:paraId="6ACB590C" w14:textId="77777777" w:rsidR="00465FB3" w:rsidRDefault="003623AB">
            <w:pPr>
              <w:spacing w:after="0" w:line="259" w:lineRule="auto"/>
              <w:ind w:left="107" w:firstLine="0"/>
              <w:jc w:val="left"/>
            </w:pPr>
            <w:r>
              <w:rPr>
                <w:rFonts w:ascii="Cambria" w:eastAsia="Cambria" w:hAnsi="Cambria" w:cs="Cambria"/>
                <w:sz w:val="19"/>
              </w:rPr>
              <w:t xml:space="preserve">Certificación de MIPYME </w:t>
            </w:r>
            <w: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6241E6B" w14:textId="77777777" w:rsidR="00465FB3" w:rsidRDefault="003623AB">
            <w:pPr>
              <w:spacing w:after="0" w:line="259" w:lineRule="auto"/>
              <w:ind w:left="2" w:firstLine="0"/>
              <w:jc w:val="left"/>
            </w:pPr>
            <w:r>
              <w:t xml:space="preserve"> </w:t>
            </w:r>
          </w:p>
        </w:tc>
      </w:tr>
      <w:tr w:rsidR="00465FB3" w14:paraId="243DB6F8" w14:textId="77777777">
        <w:trPr>
          <w:trHeight w:val="283"/>
        </w:trPr>
        <w:tc>
          <w:tcPr>
            <w:tcW w:w="7791" w:type="dxa"/>
            <w:tcBorders>
              <w:top w:val="single" w:sz="4" w:space="0" w:color="000000"/>
              <w:left w:val="single" w:sz="4" w:space="0" w:color="000000"/>
              <w:bottom w:val="single" w:sz="4" w:space="0" w:color="000000"/>
              <w:right w:val="single" w:sz="4" w:space="0" w:color="000000"/>
            </w:tcBorders>
          </w:tcPr>
          <w:p w14:paraId="27DFB767" w14:textId="77777777" w:rsidR="00465FB3" w:rsidRDefault="003623AB">
            <w:pPr>
              <w:spacing w:after="0" w:line="259" w:lineRule="auto"/>
              <w:ind w:left="107" w:firstLine="0"/>
              <w:jc w:val="left"/>
            </w:pPr>
            <w:r>
              <w:rPr>
                <w:rFonts w:ascii="Cambria" w:eastAsia="Cambria" w:hAnsi="Cambria" w:cs="Cambria"/>
                <w:sz w:val="19"/>
              </w:rPr>
              <w:t xml:space="preserve">Copia del certificado de Registro Mercantil actualizado y vigente. </w:t>
            </w:r>
          </w:p>
        </w:tc>
        <w:tc>
          <w:tcPr>
            <w:tcW w:w="1559" w:type="dxa"/>
            <w:tcBorders>
              <w:top w:val="single" w:sz="4" w:space="0" w:color="000000"/>
              <w:left w:val="single" w:sz="4" w:space="0" w:color="000000"/>
              <w:bottom w:val="single" w:sz="4" w:space="0" w:color="000000"/>
              <w:right w:val="single" w:sz="4" w:space="0" w:color="000000"/>
            </w:tcBorders>
          </w:tcPr>
          <w:p w14:paraId="4C8BA4CA" w14:textId="77777777" w:rsidR="00465FB3" w:rsidRDefault="003623AB">
            <w:pPr>
              <w:spacing w:after="0" w:line="259" w:lineRule="auto"/>
              <w:ind w:left="2" w:firstLine="0"/>
              <w:jc w:val="left"/>
            </w:pPr>
            <w:r>
              <w:t xml:space="preserve"> </w:t>
            </w:r>
          </w:p>
        </w:tc>
      </w:tr>
      <w:tr w:rsidR="00465FB3" w14:paraId="4848EDED" w14:textId="77777777">
        <w:trPr>
          <w:trHeight w:val="906"/>
        </w:trPr>
        <w:tc>
          <w:tcPr>
            <w:tcW w:w="7791" w:type="dxa"/>
            <w:tcBorders>
              <w:top w:val="single" w:sz="4" w:space="0" w:color="000000"/>
              <w:left w:val="single" w:sz="4" w:space="0" w:color="000000"/>
              <w:bottom w:val="single" w:sz="4" w:space="0" w:color="000000"/>
              <w:right w:val="single" w:sz="4" w:space="0" w:color="000000"/>
            </w:tcBorders>
          </w:tcPr>
          <w:p w14:paraId="6EA11CE9" w14:textId="77777777" w:rsidR="00465FB3" w:rsidRDefault="003623AB">
            <w:pPr>
              <w:spacing w:after="0" w:line="259" w:lineRule="auto"/>
              <w:ind w:left="107" w:firstLine="0"/>
              <w:jc w:val="left"/>
            </w:pPr>
            <w:r>
              <w:rPr>
                <w:rFonts w:ascii="Cambria" w:eastAsia="Cambria" w:hAnsi="Cambria" w:cs="Cambria"/>
                <w:sz w:val="19"/>
              </w:rPr>
              <w:t xml:space="preserve">Copia de los estatutos sociales o del documento necesario para la formación de la compañía según el tipo societario que le aplique, de conformidad a las disposiciones de la citada ley de sociedades, debidamente registrado en la Cámara de Comercio y Producción correspondiente.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5DF0829" w14:textId="77777777" w:rsidR="00465FB3" w:rsidRDefault="003623AB">
            <w:pPr>
              <w:spacing w:after="0" w:line="259" w:lineRule="auto"/>
              <w:ind w:left="2" w:firstLine="0"/>
              <w:jc w:val="left"/>
            </w:pPr>
            <w:r>
              <w:t xml:space="preserve"> </w:t>
            </w:r>
          </w:p>
        </w:tc>
      </w:tr>
      <w:tr w:rsidR="00465FB3" w14:paraId="086CB826" w14:textId="77777777">
        <w:trPr>
          <w:trHeight w:val="678"/>
        </w:trPr>
        <w:tc>
          <w:tcPr>
            <w:tcW w:w="7791" w:type="dxa"/>
            <w:tcBorders>
              <w:top w:val="single" w:sz="4" w:space="0" w:color="000000"/>
              <w:left w:val="single" w:sz="4" w:space="0" w:color="000000"/>
              <w:bottom w:val="single" w:sz="4" w:space="0" w:color="000000"/>
              <w:right w:val="single" w:sz="4" w:space="0" w:color="000000"/>
            </w:tcBorders>
          </w:tcPr>
          <w:p w14:paraId="30DC7F8E" w14:textId="77777777" w:rsidR="00465FB3" w:rsidRDefault="003623AB">
            <w:pPr>
              <w:spacing w:after="0" w:line="259" w:lineRule="auto"/>
              <w:ind w:left="107" w:firstLine="0"/>
              <w:jc w:val="left"/>
            </w:pPr>
            <w:r>
              <w:rPr>
                <w:rFonts w:ascii="Cambria" w:eastAsia="Cambria" w:hAnsi="Cambria" w:cs="Cambria"/>
                <w:sz w:val="19"/>
              </w:rPr>
              <w:t xml:space="preserve">Última acta de asamblea donde se designe el órgano de gestión o gerente actual. </w:t>
            </w:r>
          </w:p>
          <w:p w14:paraId="6D6EB0BC" w14:textId="5FABE1CB" w:rsidR="00465FB3" w:rsidRDefault="003623AB" w:rsidP="00804E59">
            <w:pPr>
              <w:spacing w:after="92" w:line="259" w:lineRule="auto"/>
              <w:ind w:left="0" w:firstLine="0"/>
              <w:jc w:val="left"/>
            </w:pPr>
            <w:r>
              <w:rPr>
                <w:rFonts w:ascii="Palatino Linotype" w:eastAsia="Palatino Linotype" w:hAnsi="Palatino Linotype" w:cs="Palatino Linotype"/>
                <w:b/>
                <w:sz w:val="8"/>
              </w:rPr>
              <w:t xml:space="preserve"> </w:t>
            </w:r>
            <w:r w:rsidR="00804E59">
              <w:rPr>
                <w:rFonts w:ascii="Palatino Linotype" w:eastAsia="Palatino Linotype" w:hAnsi="Palatino Linotype" w:cs="Palatino Linotype"/>
                <w:b/>
                <w:sz w:val="8"/>
              </w:rPr>
              <w:t xml:space="preserve">    </w:t>
            </w:r>
            <w:r>
              <w:rPr>
                <w:rFonts w:ascii="Cambria" w:eastAsia="Cambria" w:hAnsi="Cambria" w:cs="Cambria"/>
                <w:sz w:val="19"/>
              </w:rPr>
              <w:t xml:space="preserve">En caso de ser E.I.R.L. el acto notarial de su constitución </w:t>
            </w:r>
          </w:p>
        </w:tc>
        <w:tc>
          <w:tcPr>
            <w:tcW w:w="1559" w:type="dxa"/>
            <w:tcBorders>
              <w:top w:val="single" w:sz="4" w:space="0" w:color="000000"/>
              <w:left w:val="single" w:sz="4" w:space="0" w:color="000000"/>
              <w:bottom w:val="single" w:sz="4" w:space="0" w:color="000000"/>
              <w:right w:val="single" w:sz="4" w:space="0" w:color="000000"/>
            </w:tcBorders>
            <w:vAlign w:val="center"/>
          </w:tcPr>
          <w:p w14:paraId="4A7F159B" w14:textId="77777777" w:rsidR="00465FB3" w:rsidRDefault="003623AB">
            <w:pPr>
              <w:spacing w:after="0" w:line="259" w:lineRule="auto"/>
              <w:ind w:left="2" w:firstLine="0"/>
              <w:jc w:val="left"/>
            </w:pPr>
            <w:r>
              <w:t xml:space="preserve"> </w:t>
            </w:r>
          </w:p>
        </w:tc>
      </w:tr>
      <w:tr w:rsidR="00465FB3" w14:paraId="0810FD75" w14:textId="77777777">
        <w:trPr>
          <w:trHeight w:val="906"/>
        </w:trPr>
        <w:tc>
          <w:tcPr>
            <w:tcW w:w="7791" w:type="dxa"/>
            <w:tcBorders>
              <w:top w:val="single" w:sz="4" w:space="0" w:color="000000"/>
              <w:left w:val="single" w:sz="4" w:space="0" w:color="000000"/>
              <w:bottom w:val="single" w:sz="4" w:space="0" w:color="000000"/>
              <w:right w:val="single" w:sz="4" w:space="0" w:color="000000"/>
            </w:tcBorders>
          </w:tcPr>
          <w:p w14:paraId="4DE13F4E" w14:textId="77777777" w:rsidR="00465FB3" w:rsidRDefault="003623AB">
            <w:pPr>
              <w:spacing w:after="0" w:line="259" w:lineRule="auto"/>
              <w:ind w:left="107" w:firstLine="0"/>
              <w:jc w:val="left"/>
            </w:pPr>
            <w:r>
              <w:rPr>
                <w:rFonts w:ascii="Cambria" w:eastAsia="Cambria" w:hAnsi="Cambria" w:cs="Cambria"/>
                <w:sz w:val="19"/>
              </w:rPr>
              <w:t xml:space="preserve">Lista de nómina societaria indicando las cantidades de cuotas sociales de cada uno de los socios y la última Acta de Asamblea ordinaria o extraordinaria, debidamente registrada por la Cámara de Comercio y Producción correspondiente al domicilio de la empresa.  </w:t>
            </w:r>
          </w:p>
        </w:tc>
        <w:tc>
          <w:tcPr>
            <w:tcW w:w="1559" w:type="dxa"/>
            <w:tcBorders>
              <w:top w:val="single" w:sz="4" w:space="0" w:color="000000"/>
              <w:left w:val="single" w:sz="4" w:space="0" w:color="000000"/>
              <w:bottom w:val="single" w:sz="4" w:space="0" w:color="000000"/>
              <w:right w:val="single" w:sz="4" w:space="0" w:color="000000"/>
            </w:tcBorders>
            <w:vAlign w:val="center"/>
          </w:tcPr>
          <w:p w14:paraId="55466156" w14:textId="77777777" w:rsidR="00465FB3" w:rsidRDefault="003623AB">
            <w:pPr>
              <w:spacing w:after="0" w:line="259" w:lineRule="auto"/>
              <w:ind w:left="2" w:firstLine="0"/>
              <w:jc w:val="left"/>
            </w:pPr>
            <w:r>
              <w:t xml:space="preserve"> </w:t>
            </w:r>
          </w:p>
        </w:tc>
      </w:tr>
      <w:tr w:rsidR="00465FB3" w14:paraId="719B9F22" w14:textId="77777777">
        <w:trPr>
          <w:trHeight w:val="905"/>
        </w:trPr>
        <w:tc>
          <w:tcPr>
            <w:tcW w:w="7791" w:type="dxa"/>
            <w:tcBorders>
              <w:top w:val="single" w:sz="4" w:space="0" w:color="000000"/>
              <w:left w:val="single" w:sz="4" w:space="0" w:color="000000"/>
              <w:bottom w:val="single" w:sz="4" w:space="0" w:color="000000"/>
              <w:right w:val="single" w:sz="4" w:space="0" w:color="000000"/>
            </w:tcBorders>
          </w:tcPr>
          <w:p w14:paraId="0ED8237C" w14:textId="77777777" w:rsidR="00465FB3" w:rsidRDefault="003623AB">
            <w:pPr>
              <w:spacing w:after="0" w:line="259" w:lineRule="auto"/>
              <w:ind w:left="106" w:right="150" w:firstLine="0"/>
            </w:pPr>
            <w:r>
              <w:rPr>
                <w:rFonts w:ascii="Cambria" w:eastAsia="Cambria" w:hAnsi="Cambria" w:cs="Cambria"/>
                <w:sz w:val="19"/>
              </w:rPr>
              <w:t xml:space="preserve">Poder especial de representación (actualizado) en el cual la empresa autoriza a la persona a contratar en su nombre, debidamente legalizado por un notario y sellado con el sello de la empresa. Especificar en el poder el proceso de selección (No. De Referencia) que se está autorizando.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D60572" w14:textId="77777777" w:rsidR="00465FB3" w:rsidRDefault="003623AB">
            <w:pPr>
              <w:spacing w:after="0" w:line="259" w:lineRule="auto"/>
              <w:ind w:left="2" w:firstLine="0"/>
              <w:jc w:val="left"/>
            </w:pPr>
            <w:r>
              <w:t xml:space="preserve"> </w:t>
            </w:r>
          </w:p>
        </w:tc>
      </w:tr>
      <w:tr w:rsidR="00465FB3" w14:paraId="59C5718A" w14:textId="77777777" w:rsidTr="00A62B5F">
        <w:trPr>
          <w:trHeight w:val="841"/>
        </w:trPr>
        <w:tc>
          <w:tcPr>
            <w:tcW w:w="7791" w:type="dxa"/>
            <w:tcBorders>
              <w:top w:val="single" w:sz="4" w:space="0" w:color="000000"/>
              <w:left w:val="single" w:sz="4" w:space="0" w:color="000000"/>
              <w:bottom w:val="single" w:sz="4" w:space="0" w:color="000000"/>
              <w:right w:val="single" w:sz="4" w:space="0" w:color="000000"/>
            </w:tcBorders>
          </w:tcPr>
          <w:p w14:paraId="55FAA93C" w14:textId="77325756" w:rsidR="00465FB3" w:rsidRDefault="003623AB" w:rsidP="00804E59">
            <w:pPr>
              <w:spacing w:after="0" w:line="239" w:lineRule="auto"/>
              <w:ind w:left="107" w:right="24" w:firstLine="0"/>
            </w:pPr>
            <w:r>
              <w:rPr>
                <w:rFonts w:ascii="Cambria" w:eastAsia="Cambria" w:hAnsi="Cambria" w:cs="Cambria"/>
                <w:sz w:val="19"/>
              </w:rPr>
              <w:t>Declaración Jurada simple (original y actualizada, no mayor a 30 días a partir de la fecha de la presentación de oferta), no notarizada, en la que manifieste que no se encuentra dentro de las prohibiciones</w:t>
            </w:r>
            <w:r w:rsidR="00A62B5F">
              <w:rPr>
                <w:rFonts w:ascii="Cambria" w:eastAsia="Cambria" w:hAnsi="Cambria" w:cs="Cambria"/>
                <w:sz w:val="19"/>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3B4B53" w14:textId="77777777" w:rsidR="00465FB3" w:rsidRDefault="003623AB">
            <w:pPr>
              <w:spacing w:after="0" w:line="259" w:lineRule="auto"/>
              <w:ind w:left="2" w:firstLine="0"/>
              <w:jc w:val="left"/>
            </w:pPr>
            <w:r>
              <w:t xml:space="preserve"> </w:t>
            </w:r>
          </w:p>
        </w:tc>
      </w:tr>
      <w:tr w:rsidR="00465FB3" w14:paraId="331B4919" w14:textId="77777777">
        <w:trPr>
          <w:trHeight w:val="463"/>
        </w:trPr>
        <w:tc>
          <w:tcPr>
            <w:tcW w:w="7791" w:type="dxa"/>
            <w:tcBorders>
              <w:top w:val="single" w:sz="4" w:space="0" w:color="000000"/>
              <w:left w:val="single" w:sz="4" w:space="0" w:color="000000"/>
              <w:bottom w:val="single" w:sz="4" w:space="0" w:color="000000"/>
              <w:right w:val="single" w:sz="4" w:space="0" w:color="000000"/>
            </w:tcBorders>
          </w:tcPr>
          <w:p w14:paraId="06A1926E" w14:textId="77777777" w:rsidR="00465FB3" w:rsidRDefault="003623AB">
            <w:pPr>
              <w:spacing w:after="0" w:line="259" w:lineRule="auto"/>
              <w:ind w:left="107" w:right="943" w:firstLine="0"/>
            </w:pPr>
            <w:r>
              <w:rPr>
                <w:rFonts w:ascii="Cambria" w:eastAsia="Cambria" w:hAnsi="Cambria" w:cs="Cambria"/>
                <w:sz w:val="19"/>
              </w:rPr>
              <w:t xml:space="preserve">Copia de la Cédula de Identidad y Electoral de todos los accionistas (persona física y jurídica).  </w:t>
            </w:r>
          </w:p>
        </w:tc>
        <w:tc>
          <w:tcPr>
            <w:tcW w:w="1559" w:type="dxa"/>
            <w:tcBorders>
              <w:top w:val="single" w:sz="4" w:space="0" w:color="000000"/>
              <w:left w:val="single" w:sz="4" w:space="0" w:color="000000"/>
              <w:bottom w:val="single" w:sz="4" w:space="0" w:color="000000"/>
              <w:right w:val="single" w:sz="4" w:space="0" w:color="000000"/>
            </w:tcBorders>
          </w:tcPr>
          <w:p w14:paraId="7F7B2A86" w14:textId="77777777" w:rsidR="00465FB3" w:rsidRDefault="003623AB">
            <w:pPr>
              <w:spacing w:after="0" w:line="259" w:lineRule="auto"/>
              <w:ind w:left="2" w:firstLine="0"/>
              <w:jc w:val="left"/>
            </w:pPr>
            <w:r>
              <w:t xml:space="preserve"> </w:t>
            </w:r>
          </w:p>
        </w:tc>
      </w:tr>
      <w:tr w:rsidR="00465FB3" w14:paraId="75494298" w14:textId="77777777">
        <w:trPr>
          <w:trHeight w:val="284"/>
        </w:trPr>
        <w:tc>
          <w:tcPr>
            <w:tcW w:w="7791" w:type="dxa"/>
            <w:tcBorders>
              <w:top w:val="single" w:sz="4" w:space="0" w:color="000000"/>
              <w:left w:val="single" w:sz="4" w:space="0" w:color="000000"/>
              <w:bottom w:val="single" w:sz="4" w:space="0" w:color="000000"/>
              <w:right w:val="single" w:sz="4" w:space="0" w:color="000000"/>
            </w:tcBorders>
          </w:tcPr>
          <w:p w14:paraId="38D005A5" w14:textId="77777777" w:rsidR="00465FB3" w:rsidRDefault="003623AB">
            <w:pPr>
              <w:spacing w:after="0" w:line="259" w:lineRule="auto"/>
              <w:ind w:left="107" w:firstLine="0"/>
              <w:jc w:val="left"/>
            </w:pPr>
            <w:bookmarkStart w:id="7" w:name="_Hlk221618312"/>
            <w:r>
              <w:rPr>
                <w:rFonts w:ascii="Cambria" w:eastAsia="Cambria" w:hAnsi="Cambria" w:cs="Cambria"/>
                <w:sz w:val="19"/>
              </w:rPr>
              <w:t>Carta de no antecedentes penales del representante legal</w:t>
            </w:r>
            <w:bookmarkEnd w:id="7"/>
            <w:r>
              <w:rPr>
                <w:rFonts w:ascii="Cambria" w:eastAsia="Cambria" w:hAnsi="Cambria" w:cs="Cambria"/>
                <w:sz w:val="19"/>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1F75624F" w14:textId="77777777" w:rsidR="00465FB3" w:rsidRDefault="003623AB">
            <w:pPr>
              <w:spacing w:after="0" w:line="259" w:lineRule="auto"/>
              <w:ind w:left="2" w:firstLine="0"/>
              <w:jc w:val="left"/>
            </w:pPr>
            <w:r>
              <w:t xml:space="preserve"> </w:t>
            </w:r>
          </w:p>
        </w:tc>
      </w:tr>
    </w:tbl>
    <w:p w14:paraId="168CAF84" w14:textId="5F27AAFA" w:rsidR="00465FB3" w:rsidRDefault="003623AB">
      <w:pPr>
        <w:spacing w:after="0" w:line="259" w:lineRule="auto"/>
        <w:ind w:left="218" w:firstLine="0"/>
        <w:jc w:val="left"/>
        <w:rPr>
          <w:color w:val="990000"/>
        </w:rPr>
      </w:pPr>
      <w:r>
        <w:t xml:space="preserve"> </w:t>
      </w:r>
      <w:r>
        <w:rPr>
          <w:color w:val="990000"/>
        </w:rPr>
        <w:t xml:space="preserve"> </w:t>
      </w:r>
    </w:p>
    <w:p w14:paraId="0FD710F0" w14:textId="77777777" w:rsidR="00804E59" w:rsidRDefault="00804E59">
      <w:pPr>
        <w:spacing w:after="0" w:line="259" w:lineRule="auto"/>
        <w:ind w:left="218" w:firstLine="0"/>
        <w:jc w:val="left"/>
      </w:pPr>
    </w:p>
    <w:p w14:paraId="2E361CD1" w14:textId="77777777" w:rsidR="00465FB3" w:rsidRDefault="003623AB">
      <w:pPr>
        <w:pStyle w:val="Ttulo2"/>
        <w:ind w:left="1308" w:right="39"/>
      </w:pPr>
      <w:r>
        <w:t>12.1.2</w:t>
      </w:r>
      <w:r>
        <w:rPr>
          <w:rFonts w:ascii="Arial" w:eastAsia="Arial" w:hAnsi="Arial" w:cs="Arial"/>
        </w:rPr>
        <w:t xml:space="preserve"> </w:t>
      </w:r>
      <w:r>
        <w:t xml:space="preserve">Metodología y criterios de evaluación para la documentación financiera </w:t>
      </w:r>
    </w:p>
    <w:p w14:paraId="25CE8240" w14:textId="4D0F4DC7" w:rsidR="00465FB3" w:rsidRDefault="003623AB" w:rsidP="00804E59">
      <w:pPr>
        <w:spacing w:after="0" w:line="259" w:lineRule="auto"/>
        <w:ind w:left="219" w:firstLine="0"/>
      </w:pPr>
      <w:r>
        <w:t xml:space="preserve"> La </w:t>
      </w:r>
      <w:r>
        <w:rPr>
          <w:b/>
        </w:rPr>
        <w:t>documentación financiera</w:t>
      </w:r>
      <w:r>
        <w:t xml:space="preserve"> debe permitir validar que el oferente/proponente cuenta con estabilidad financiera para ejecutar satisfactoriamente el eventual contrato. En tal sentido, el Oferente/Proponente debe acreditar su capacidad financiera con los documentos requeridos en el </w:t>
      </w:r>
      <w:r>
        <w:rPr>
          <w:b/>
        </w:rPr>
        <w:t xml:space="preserve">11.1 </w:t>
      </w:r>
      <w:r>
        <w:t>sobre</w:t>
      </w:r>
      <w:r>
        <w:rPr>
          <w:b/>
          <w:color w:val="990000"/>
        </w:rPr>
        <w:t xml:space="preserve"> </w:t>
      </w:r>
      <w:r>
        <w:rPr>
          <w:b/>
        </w:rPr>
        <w:t>“documentación financiera</w:t>
      </w:r>
      <w:r>
        <w:t xml:space="preserve">” del presente pliego de condiciones que solo podrá ser evaluada bajo la metodología </w:t>
      </w:r>
      <w:r>
        <w:rPr>
          <w:b/>
        </w:rPr>
        <w:t xml:space="preserve">CUMPLE/NO CUMPLE. </w:t>
      </w:r>
      <w:r>
        <w:t xml:space="preserve"> </w:t>
      </w:r>
    </w:p>
    <w:p w14:paraId="7E679AC0" w14:textId="77777777" w:rsidR="00465FB3" w:rsidRDefault="003623AB">
      <w:pPr>
        <w:spacing w:after="0" w:line="259" w:lineRule="auto"/>
        <w:ind w:left="218" w:firstLine="0"/>
        <w:jc w:val="left"/>
      </w:pPr>
      <w:r>
        <w:rPr>
          <w:b/>
          <w:color w:val="00B050"/>
        </w:rPr>
        <w:t xml:space="preserve"> </w:t>
      </w:r>
    </w:p>
    <w:p w14:paraId="67A8BF38" w14:textId="77777777" w:rsidR="00465FB3" w:rsidRDefault="003623AB">
      <w:pPr>
        <w:ind w:left="213" w:right="41"/>
      </w:pPr>
      <w:r>
        <w:t xml:space="preserve">La institución contratante con base en los estudios previos realizados y de manera proporcional a la magnitud de la obra, podrá aplicar, uno, todos, varios de estos índices financieros y establecer nuevos límites aceptables o aplicar otros métodos de evaluación de la capacidad financiera </w:t>
      </w:r>
      <w:r>
        <w:lastRenderedPageBreak/>
        <w:t xml:space="preserve">distintos, pero debidamente justificados, proporcionales y razonables, los cuales se calcularán tomando la información contenida en el(los) estado(s) financieros presentados por los oferentes. </w:t>
      </w:r>
    </w:p>
    <w:p w14:paraId="4FBCB0C4" w14:textId="77777777" w:rsidR="00465FB3" w:rsidRDefault="003623AB">
      <w:pPr>
        <w:ind w:left="213" w:right="41"/>
      </w:pPr>
      <w:r>
        <w:t xml:space="preserve">Ejemplo de alguno índices </w:t>
      </w:r>
    </w:p>
    <w:p w14:paraId="14D63ED9" w14:textId="77777777" w:rsidR="00465FB3" w:rsidRDefault="003623AB">
      <w:pPr>
        <w:ind w:left="587" w:right="41"/>
      </w:pPr>
      <w:r>
        <w:rPr>
          <w:b/>
        </w:rPr>
        <w:t>a)</w:t>
      </w:r>
      <w:r>
        <w:rPr>
          <w:rFonts w:ascii="Arial" w:eastAsia="Arial" w:hAnsi="Arial" w:cs="Arial"/>
          <w:b/>
        </w:rPr>
        <w:t xml:space="preserve"> </w:t>
      </w:r>
      <w:r>
        <w:t xml:space="preserve">Índice de solvencia = activo total / pasivo total </w:t>
      </w:r>
    </w:p>
    <w:p w14:paraId="7A35D708" w14:textId="77777777" w:rsidR="00465FB3" w:rsidRDefault="003623AB">
      <w:pPr>
        <w:pStyle w:val="Ttulo1"/>
        <w:ind w:left="585" w:right="39"/>
      </w:pPr>
      <w:r>
        <w:rPr>
          <w:b w:val="0"/>
        </w:rPr>
        <w:t xml:space="preserve"> </w:t>
      </w:r>
      <w:r>
        <w:t xml:space="preserve">Límite establecido: Mayor 1.20  </w:t>
      </w:r>
    </w:p>
    <w:p w14:paraId="7E8743B1" w14:textId="77777777" w:rsidR="00465FB3" w:rsidRDefault="003623AB">
      <w:pPr>
        <w:spacing w:after="0" w:line="259" w:lineRule="auto"/>
        <w:ind w:left="588" w:right="5287" w:hanging="10"/>
        <w:jc w:val="left"/>
      </w:pPr>
      <w:r>
        <w:rPr>
          <w:i/>
        </w:rPr>
        <w:t xml:space="preserve">Mayor o igual que &gt; 1.20 </w:t>
      </w:r>
      <w:r>
        <w:rPr>
          <w:b/>
          <w:i/>
        </w:rPr>
        <w:t xml:space="preserve">(Cumple) </w:t>
      </w:r>
      <w:r>
        <w:rPr>
          <w:b/>
        </w:rPr>
        <w:t xml:space="preserve"> </w:t>
      </w:r>
    </w:p>
    <w:p w14:paraId="263CCBD2" w14:textId="77777777" w:rsidR="00465FB3" w:rsidRDefault="003623AB">
      <w:pPr>
        <w:spacing w:after="0" w:line="259" w:lineRule="auto"/>
        <w:ind w:left="588" w:right="5287" w:hanging="10"/>
        <w:jc w:val="left"/>
      </w:pPr>
      <w:r>
        <w:rPr>
          <w:i/>
        </w:rPr>
        <w:t xml:space="preserve">Menor que &lt; 1.20 </w:t>
      </w:r>
      <w:r>
        <w:rPr>
          <w:b/>
          <w:i/>
        </w:rPr>
        <w:t xml:space="preserve">(No cumple) </w:t>
      </w:r>
    </w:p>
    <w:p w14:paraId="05640E23" w14:textId="77777777" w:rsidR="00465FB3" w:rsidRDefault="003623AB">
      <w:pPr>
        <w:spacing w:after="0" w:line="259" w:lineRule="auto"/>
        <w:ind w:left="578" w:firstLine="0"/>
        <w:jc w:val="left"/>
      </w:pPr>
      <w:r>
        <w:rPr>
          <w:b/>
        </w:rPr>
        <w:t xml:space="preserve"> </w:t>
      </w:r>
    </w:p>
    <w:p w14:paraId="6A7EF5D5" w14:textId="77777777" w:rsidR="00465FB3" w:rsidRDefault="003623AB">
      <w:pPr>
        <w:ind w:left="587" w:right="41"/>
      </w:pPr>
      <w:r>
        <w:rPr>
          <w:b/>
        </w:rPr>
        <w:t>b)</w:t>
      </w:r>
      <w:r>
        <w:rPr>
          <w:rFonts w:ascii="Arial" w:eastAsia="Arial" w:hAnsi="Arial" w:cs="Arial"/>
          <w:b/>
        </w:rPr>
        <w:t xml:space="preserve"> </w:t>
      </w:r>
      <w:r>
        <w:t xml:space="preserve">Índice de liquidez corriente = activo corriente / pasivo corriente </w:t>
      </w:r>
    </w:p>
    <w:p w14:paraId="23A9D129" w14:textId="77777777" w:rsidR="00465FB3" w:rsidRDefault="003623AB">
      <w:pPr>
        <w:pStyle w:val="Ttulo1"/>
        <w:ind w:left="585" w:right="39"/>
      </w:pPr>
      <w:r>
        <w:rPr>
          <w:b w:val="0"/>
        </w:rPr>
        <w:t xml:space="preserve"> </w:t>
      </w:r>
      <w:r>
        <w:t xml:space="preserve">Límite establecido: Mayor 0.9 </w:t>
      </w:r>
    </w:p>
    <w:p w14:paraId="5F3C7514" w14:textId="77777777" w:rsidR="00804E59" w:rsidRDefault="003623AB">
      <w:pPr>
        <w:spacing w:after="0" w:line="259" w:lineRule="auto"/>
        <w:ind w:left="562" w:right="5287" w:hanging="360"/>
        <w:jc w:val="left"/>
      </w:pPr>
      <w:r>
        <w:rPr>
          <w:i/>
        </w:rPr>
        <w:t xml:space="preserve">      Mayor o igual que &gt; 0.9 </w:t>
      </w:r>
      <w:r>
        <w:rPr>
          <w:b/>
          <w:i/>
        </w:rPr>
        <w:t xml:space="preserve">(Cumple) </w:t>
      </w:r>
      <w:r>
        <w:t xml:space="preserve"> </w:t>
      </w:r>
    </w:p>
    <w:p w14:paraId="44C9D122" w14:textId="70B45869" w:rsidR="00465FB3" w:rsidRDefault="00804E59">
      <w:pPr>
        <w:spacing w:after="0" w:line="259" w:lineRule="auto"/>
        <w:ind w:left="562" w:right="5287" w:hanging="360"/>
        <w:jc w:val="left"/>
      </w:pPr>
      <w:r>
        <w:rPr>
          <w:i/>
        </w:rPr>
        <w:t xml:space="preserve">       </w:t>
      </w:r>
      <w:r w:rsidR="003623AB">
        <w:rPr>
          <w:i/>
        </w:rPr>
        <w:t xml:space="preserve">Menor que &lt; 0.9 </w:t>
      </w:r>
      <w:r w:rsidR="003623AB">
        <w:rPr>
          <w:b/>
          <w:i/>
        </w:rPr>
        <w:t>(No cumple)</w:t>
      </w:r>
      <w:r w:rsidR="003623AB">
        <w:rPr>
          <w:b/>
        </w:rPr>
        <w:t xml:space="preserve"> </w:t>
      </w:r>
    </w:p>
    <w:p w14:paraId="0D68EAE2" w14:textId="77777777" w:rsidR="00465FB3" w:rsidRDefault="003623AB">
      <w:pPr>
        <w:spacing w:after="0" w:line="259" w:lineRule="auto"/>
        <w:ind w:left="217" w:firstLine="0"/>
        <w:jc w:val="left"/>
      </w:pPr>
      <w:r>
        <w:t xml:space="preserve"> </w:t>
      </w:r>
    </w:p>
    <w:p w14:paraId="0D07984D" w14:textId="77777777" w:rsidR="00465FB3" w:rsidRDefault="003623AB">
      <w:pPr>
        <w:ind w:left="586" w:right="41"/>
      </w:pPr>
      <w:r>
        <w:rPr>
          <w:b/>
        </w:rPr>
        <w:t>c)</w:t>
      </w:r>
      <w:r>
        <w:rPr>
          <w:rFonts w:ascii="Arial" w:eastAsia="Arial" w:hAnsi="Arial" w:cs="Arial"/>
          <w:b/>
        </w:rPr>
        <w:t xml:space="preserve"> </w:t>
      </w:r>
      <w:r>
        <w:t xml:space="preserve">Índice de endeudamiento = pasivo total/ patrimonio neto </w:t>
      </w:r>
    </w:p>
    <w:p w14:paraId="776A7E49" w14:textId="77777777" w:rsidR="00465FB3" w:rsidRDefault="003623AB">
      <w:pPr>
        <w:pStyle w:val="Ttulo1"/>
        <w:ind w:left="585" w:right="39"/>
      </w:pPr>
      <w:r>
        <w:rPr>
          <w:b w:val="0"/>
        </w:rPr>
        <w:t xml:space="preserve"> </w:t>
      </w:r>
      <w:r>
        <w:t xml:space="preserve">Límite establecido: Menor 1.50  </w:t>
      </w:r>
    </w:p>
    <w:p w14:paraId="4B7BBF30" w14:textId="77777777" w:rsidR="00465FB3" w:rsidRDefault="003623AB">
      <w:pPr>
        <w:spacing w:after="0" w:line="259" w:lineRule="auto"/>
        <w:ind w:left="212" w:right="5287" w:hanging="10"/>
        <w:jc w:val="left"/>
      </w:pPr>
      <w:r>
        <w:rPr>
          <w:i/>
        </w:rPr>
        <w:t xml:space="preserve">      Menor o igual que &gt; 1.50 </w:t>
      </w:r>
      <w:r>
        <w:rPr>
          <w:b/>
          <w:i/>
        </w:rPr>
        <w:t xml:space="preserve">(Cumple) </w:t>
      </w:r>
      <w:r>
        <w:t xml:space="preserve"> </w:t>
      </w:r>
    </w:p>
    <w:p w14:paraId="65627A43" w14:textId="77777777" w:rsidR="00465FB3" w:rsidRDefault="003623AB">
      <w:pPr>
        <w:spacing w:after="0" w:line="259" w:lineRule="auto"/>
        <w:ind w:left="212" w:right="5287" w:hanging="10"/>
        <w:jc w:val="left"/>
      </w:pPr>
      <w:r>
        <w:rPr>
          <w:i/>
        </w:rPr>
        <w:t xml:space="preserve">      Mayor que &lt; 1.50 </w:t>
      </w:r>
      <w:r>
        <w:rPr>
          <w:b/>
          <w:i/>
        </w:rPr>
        <w:t xml:space="preserve">(No cumple) </w:t>
      </w:r>
    </w:p>
    <w:p w14:paraId="0DF956C7" w14:textId="77777777" w:rsidR="00465FB3" w:rsidRDefault="003623AB">
      <w:pPr>
        <w:spacing w:after="0" w:line="259" w:lineRule="auto"/>
        <w:ind w:left="217" w:firstLine="0"/>
        <w:jc w:val="left"/>
      </w:pPr>
      <w:r>
        <w:rPr>
          <w:color w:val="00B050"/>
        </w:rPr>
        <w:t xml:space="preserve"> </w:t>
      </w:r>
    </w:p>
    <w:p w14:paraId="3182BC21" w14:textId="77777777" w:rsidR="00465FB3" w:rsidRDefault="003623AB">
      <w:pPr>
        <w:spacing w:after="11" w:line="248" w:lineRule="auto"/>
        <w:ind w:left="227" w:right="39" w:hanging="10"/>
      </w:pPr>
      <w:r>
        <w:rPr>
          <w:b/>
        </w:rPr>
        <w:t>Si el Oferente/Proponente es un consorcio acreditará los indicadores de capacidad financiera de la siguiente manera:</w:t>
      </w:r>
      <w:r>
        <w:t xml:space="preserve">  </w:t>
      </w:r>
    </w:p>
    <w:p w14:paraId="7F77FB6D" w14:textId="77777777" w:rsidR="00465FB3" w:rsidRDefault="003623AB">
      <w:pPr>
        <w:spacing w:after="0" w:line="259" w:lineRule="auto"/>
        <w:ind w:left="217" w:firstLine="0"/>
        <w:jc w:val="left"/>
      </w:pPr>
      <w:r>
        <w:t xml:space="preserve"> </w:t>
      </w:r>
    </w:p>
    <w:p w14:paraId="38F582B4" w14:textId="77777777" w:rsidR="00465FB3" w:rsidRDefault="003623AB">
      <w:pPr>
        <w:numPr>
          <w:ilvl w:val="0"/>
          <w:numId w:val="4"/>
        </w:numPr>
        <w:ind w:right="41" w:hanging="360"/>
      </w:pPr>
      <w:r>
        <w:t xml:space="preserve">En caso de que la oferta sea presentada por un consorcio o promesa de consorcio, se considerarán los estados financieros de la empresa líder del consorcio, la cual deberá tener una participación mínima del 50%.  </w:t>
      </w:r>
    </w:p>
    <w:p w14:paraId="3DA401D7" w14:textId="77777777" w:rsidR="00465FB3" w:rsidRDefault="003623AB">
      <w:pPr>
        <w:spacing w:after="0" w:line="259" w:lineRule="auto"/>
        <w:ind w:left="1145" w:firstLine="0"/>
        <w:jc w:val="left"/>
      </w:pPr>
      <w:r>
        <w:t xml:space="preserve"> </w:t>
      </w:r>
    </w:p>
    <w:p w14:paraId="57E775C3" w14:textId="77777777" w:rsidR="00465FB3" w:rsidRDefault="003623AB">
      <w:pPr>
        <w:numPr>
          <w:ilvl w:val="0"/>
          <w:numId w:val="4"/>
        </w:numPr>
        <w:ind w:right="41" w:hanging="360"/>
      </w:pPr>
      <w:r>
        <w:t xml:space="preserve">En caso de que la oferta sea presentada por un consorcio se aceptará la sumatoria de la partida de patrimonio de sus últimos Estados Financieros presentados por las empresas que conforman el consorcio, para alcanzar con el monto mínimo requerido. </w:t>
      </w:r>
    </w:p>
    <w:p w14:paraId="659D9FD1" w14:textId="77777777" w:rsidR="00465FB3" w:rsidRDefault="003623AB">
      <w:pPr>
        <w:spacing w:after="0" w:line="259" w:lineRule="auto"/>
        <w:ind w:left="217" w:firstLine="0"/>
        <w:jc w:val="left"/>
      </w:pPr>
      <w:r>
        <w:t xml:space="preserve"> </w:t>
      </w:r>
    </w:p>
    <w:tbl>
      <w:tblPr>
        <w:tblStyle w:val="TableGrid"/>
        <w:tblW w:w="9353" w:type="dxa"/>
        <w:tblInd w:w="224" w:type="dxa"/>
        <w:tblCellMar>
          <w:top w:w="37" w:type="dxa"/>
          <w:left w:w="107" w:type="dxa"/>
          <w:right w:w="62" w:type="dxa"/>
        </w:tblCellMar>
        <w:tblLook w:val="04A0" w:firstRow="1" w:lastRow="0" w:firstColumn="1" w:lastColumn="0" w:noHBand="0" w:noVBand="1"/>
      </w:tblPr>
      <w:tblGrid>
        <w:gridCol w:w="4672"/>
        <w:gridCol w:w="3260"/>
        <w:gridCol w:w="1421"/>
      </w:tblGrid>
      <w:tr w:rsidR="00465FB3" w14:paraId="51F5F8C7" w14:textId="77777777">
        <w:trPr>
          <w:trHeight w:val="436"/>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BDD6EE"/>
          </w:tcPr>
          <w:p w14:paraId="6B08F6EE" w14:textId="77777777" w:rsidR="00465FB3" w:rsidRDefault="003623AB">
            <w:pPr>
              <w:spacing w:after="0" w:line="259" w:lineRule="auto"/>
              <w:ind w:left="0" w:right="46" w:firstLine="0"/>
              <w:jc w:val="center"/>
            </w:pPr>
            <w:r>
              <w:rPr>
                <w:b/>
              </w:rPr>
              <w:t xml:space="preserve">Documentación financiera </w:t>
            </w:r>
          </w:p>
        </w:tc>
      </w:tr>
      <w:tr w:rsidR="00465FB3" w14:paraId="6807BD76" w14:textId="77777777">
        <w:trPr>
          <w:trHeight w:val="540"/>
        </w:trPr>
        <w:tc>
          <w:tcPr>
            <w:tcW w:w="467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455CEEB" w14:textId="77777777" w:rsidR="00465FB3" w:rsidRDefault="003623AB">
            <w:pPr>
              <w:spacing w:after="0" w:line="259" w:lineRule="auto"/>
              <w:ind w:left="0" w:right="46" w:firstLine="0"/>
              <w:jc w:val="center"/>
            </w:pPr>
            <w:r>
              <w:rPr>
                <w:b/>
              </w:rPr>
              <w:t xml:space="preserve">Criterio a evaluar </w:t>
            </w:r>
          </w:p>
        </w:tc>
        <w:tc>
          <w:tcPr>
            <w:tcW w:w="326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AF00B66" w14:textId="77777777" w:rsidR="00465FB3" w:rsidRDefault="003623AB">
            <w:pPr>
              <w:spacing w:after="0" w:line="259" w:lineRule="auto"/>
              <w:ind w:left="0" w:right="44" w:firstLine="0"/>
              <w:jc w:val="center"/>
            </w:pPr>
            <w:r>
              <w:rPr>
                <w:b/>
              </w:rPr>
              <w:t xml:space="preserve">Documento a evaluar </w:t>
            </w:r>
          </w:p>
        </w:tc>
        <w:tc>
          <w:tcPr>
            <w:tcW w:w="1421" w:type="dxa"/>
            <w:tcBorders>
              <w:top w:val="single" w:sz="4" w:space="0" w:color="000000"/>
              <w:left w:val="single" w:sz="4" w:space="0" w:color="000000"/>
              <w:bottom w:val="single" w:sz="4" w:space="0" w:color="000000"/>
              <w:right w:val="single" w:sz="4" w:space="0" w:color="000000"/>
            </w:tcBorders>
            <w:shd w:val="clear" w:color="auto" w:fill="BDD6EE"/>
          </w:tcPr>
          <w:p w14:paraId="75F235D2" w14:textId="77777777" w:rsidR="00465FB3" w:rsidRDefault="003623AB">
            <w:pPr>
              <w:spacing w:after="0" w:line="259" w:lineRule="auto"/>
              <w:ind w:left="16" w:right="5" w:firstLine="0"/>
              <w:jc w:val="center"/>
            </w:pPr>
            <w:r>
              <w:rPr>
                <w:b/>
              </w:rPr>
              <w:t xml:space="preserve">Cumple/ No Cumple </w:t>
            </w:r>
          </w:p>
        </w:tc>
      </w:tr>
      <w:tr w:rsidR="00465FB3" w14:paraId="2F5266D8" w14:textId="77777777">
        <w:trPr>
          <w:trHeight w:val="2414"/>
        </w:trPr>
        <w:tc>
          <w:tcPr>
            <w:tcW w:w="4672" w:type="dxa"/>
            <w:tcBorders>
              <w:top w:val="single" w:sz="4" w:space="0" w:color="000000"/>
              <w:left w:val="single" w:sz="4" w:space="0" w:color="000000"/>
              <w:bottom w:val="single" w:sz="4" w:space="0" w:color="000000"/>
              <w:right w:val="single" w:sz="4" w:space="0" w:color="000000"/>
            </w:tcBorders>
          </w:tcPr>
          <w:p w14:paraId="0BFC4198" w14:textId="77777777" w:rsidR="00465FB3" w:rsidRDefault="003623AB">
            <w:pPr>
              <w:spacing w:after="1" w:line="259" w:lineRule="auto"/>
              <w:ind w:left="107" w:firstLine="0"/>
              <w:jc w:val="left"/>
            </w:pPr>
            <w:r>
              <w:rPr>
                <w:rFonts w:ascii="Cambria" w:eastAsia="Cambria" w:hAnsi="Cambria" w:cs="Cambria"/>
                <w:sz w:val="19"/>
              </w:rPr>
              <w:t xml:space="preserve"> </w:t>
            </w:r>
          </w:p>
          <w:p w14:paraId="676D2302" w14:textId="77777777" w:rsidR="00465FB3" w:rsidRDefault="003623AB">
            <w:pPr>
              <w:spacing w:after="1" w:line="259" w:lineRule="auto"/>
              <w:ind w:left="107" w:firstLine="0"/>
              <w:jc w:val="left"/>
            </w:pPr>
            <w:r>
              <w:rPr>
                <w:rFonts w:ascii="Cambria" w:eastAsia="Cambria" w:hAnsi="Cambria" w:cs="Cambria"/>
                <w:sz w:val="19"/>
              </w:rPr>
              <w:t xml:space="preserve"> </w:t>
            </w:r>
          </w:p>
          <w:p w14:paraId="60E4E5CE" w14:textId="77777777" w:rsidR="00465FB3" w:rsidRDefault="003623AB">
            <w:pPr>
              <w:spacing w:after="0" w:line="259" w:lineRule="auto"/>
              <w:ind w:left="107" w:firstLine="0"/>
              <w:jc w:val="left"/>
            </w:pPr>
            <w:r>
              <w:rPr>
                <w:rFonts w:ascii="Cambria" w:eastAsia="Cambria" w:hAnsi="Cambria" w:cs="Cambria"/>
                <w:sz w:val="19"/>
              </w:rPr>
              <w:t xml:space="preserve"> </w:t>
            </w:r>
          </w:p>
          <w:p w14:paraId="4851071F" w14:textId="77777777" w:rsidR="00465FB3" w:rsidRDefault="003623AB">
            <w:pPr>
              <w:spacing w:after="1" w:line="259" w:lineRule="auto"/>
              <w:ind w:left="107" w:firstLine="0"/>
              <w:jc w:val="left"/>
            </w:pPr>
            <w:r>
              <w:rPr>
                <w:rFonts w:ascii="Cambria" w:eastAsia="Cambria" w:hAnsi="Cambria" w:cs="Cambria"/>
                <w:sz w:val="19"/>
              </w:rPr>
              <w:t xml:space="preserve"> </w:t>
            </w:r>
          </w:p>
          <w:p w14:paraId="678B10B1" w14:textId="77777777" w:rsidR="00465FB3" w:rsidRDefault="003623AB">
            <w:pPr>
              <w:spacing w:after="0" w:line="260" w:lineRule="auto"/>
              <w:ind w:left="107" w:firstLine="0"/>
            </w:pPr>
            <w:r>
              <w:rPr>
                <w:rFonts w:ascii="Cambria" w:eastAsia="Cambria" w:hAnsi="Cambria" w:cs="Cambria"/>
                <w:sz w:val="19"/>
              </w:rPr>
              <w:t xml:space="preserve">Línea(s) de crédito Bancarias, no debe ser menor a: </w:t>
            </w:r>
          </w:p>
          <w:p w14:paraId="5D0C4DBC" w14:textId="3675F079" w:rsidR="00465FB3" w:rsidRDefault="00804E59">
            <w:pPr>
              <w:spacing w:after="10" w:line="259" w:lineRule="auto"/>
              <w:ind w:left="0" w:right="39" w:firstLine="0"/>
              <w:jc w:val="center"/>
            </w:pPr>
            <w:r>
              <w:rPr>
                <w:rFonts w:ascii="Times New Roman" w:eastAsia="Times New Roman" w:hAnsi="Times New Roman" w:cs="Times New Roman"/>
                <w:sz w:val="19"/>
              </w:rPr>
              <w:t>10</w:t>
            </w:r>
            <w:r w:rsidR="00B5517B">
              <w:rPr>
                <w:rFonts w:ascii="Times New Roman" w:eastAsia="Times New Roman" w:hAnsi="Times New Roman" w:cs="Times New Roman"/>
                <w:sz w:val="19"/>
              </w:rPr>
              <w:t xml:space="preserve">% del monto de la oferta. </w:t>
            </w:r>
          </w:p>
          <w:p w14:paraId="3C0F13AB" w14:textId="77777777" w:rsidR="00465FB3" w:rsidRDefault="003623AB">
            <w:pPr>
              <w:spacing w:after="0" w:line="259" w:lineRule="auto"/>
              <w:ind w:left="9" w:firstLine="0"/>
              <w:jc w:val="center"/>
            </w:pPr>
            <w:r>
              <w:rPr>
                <w:b/>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9724FF4" w14:textId="4021F42B" w:rsidR="00465FB3" w:rsidRDefault="003623AB">
            <w:pPr>
              <w:spacing w:after="0" w:line="259" w:lineRule="auto"/>
              <w:ind w:left="108" w:right="134" w:firstLine="0"/>
            </w:pPr>
            <w:r>
              <w:rPr>
                <w:rFonts w:ascii="Cambria" w:eastAsia="Cambria" w:hAnsi="Cambria" w:cs="Cambria"/>
                <w:sz w:val="19"/>
              </w:rPr>
              <w:t xml:space="preserve">Esta certificación de disponibilidad de crédito bancario, emitida específicamente para este procedimiento, relacionada al sector construcción, El monto certificado no debe ser menor al </w:t>
            </w:r>
            <w:r w:rsidR="00804E59">
              <w:rPr>
                <w:rFonts w:ascii="Cambria" w:eastAsia="Cambria" w:hAnsi="Cambria" w:cs="Cambria"/>
                <w:sz w:val="19"/>
              </w:rPr>
              <w:t>10</w:t>
            </w:r>
            <w:r>
              <w:rPr>
                <w:rFonts w:ascii="Cambria" w:eastAsia="Cambria" w:hAnsi="Cambria" w:cs="Cambria"/>
                <w:sz w:val="19"/>
              </w:rPr>
              <w:t xml:space="preserve">% del valor de la oferta. </w:t>
            </w:r>
            <w:r>
              <w:rPr>
                <w:rFonts w:ascii="Cambria" w:eastAsia="Cambria" w:hAnsi="Cambria" w:cs="Cambria"/>
                <w:b/>
                <w:color w:val="EE0000"/>
                <w:sz w:val="19"/>
              </w:rPr>
              <w:t>No Subsanable.  Se verificarán con las entidades bancarias.</w:t>
            </w:r>
            <w:r>
              <w:rPr>
                <w:rFonts w:ascii="Cambria" w:eastAsia="Cambria" w:hAnsi="Cambria" w:cs="Cambria"/>
                <w:sz w:val="19"/>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21720C66" w14:textId="77777777" w:rsidR="00465FB3" w:rsidRDefault="003623AB">
            <w:pPr>
              <w:spacing w:after="0" w:line="259" w:lineRule="auto"/>
              <w:ind w:left="11" w:firstLine="0"/>
              <w:jc w:val="center"/>
            </w:pPr>
            <w:r>
              <w:rPr>
                <w:b/>
              </w:rPr>
              <w:t xml:space="preserve"> </w:t>
            </w:r>
          </w:p>
        </w:tc>
      </w:tr>
      <w:tr w:rsidR="00465FB3" w14:paraId="31B84CBF" w14:textId="77777777">
        <w:trPr>
          <w:trHeight w:val="1933"/>
        </w:trPr>
        <w:tc>
          <w:tcPr>
            <w:tcW w:w="4672" w:type="dxa"/>
            <w:tcBorders>
              <w:top w:val="single" w:sz="4" w:space="0" w:color="000000"/>
              <w:left w:val="single" w:sz="4" w:space="0" w:color="000000"/>
              <w:bottom w:val="single" w:sz="4" w:space="0" w:color="000000"/>
              <w:right w:val="single" w:sz="4" w:space="0" w:color="000000"/>
            </w:tcBorders>
          </w:tcPr>
          <w:p w14:paraId="07403261" w14:textId="000350D3" w:rsidR="00465FB3" w:rsidRDefault="003623AB" w:rsidP="00804E59">
            <w:pPr>
              <w:spacing w:after="0" w:line="262" w:lineRule="auto"/>
              <w:ind w:left="107" w:right="158" w:firstLine="0"/>
            </w:pPr>
            <w:bookmarkStart w:id="8" w:name="_Hlk221618370"/>
            <w:r>
              <w:rPr>
                <w:rFonts w:ascii="Cambria" w:eastAsia="Cambria" w:hAnsi="Cambria" w:cs="Cambria"/>
                <w:sz w:val="19"/>
              </w:rPr>
              <w:lastRenderedPageBreak/>
              <w:t xml:space="preserve">La certificación de crédito comercial, emitida </w:t>
            </w:r>
            <w:r w:rsidR="00804E59">
              <w:rPr>
                <w:rFonts w:ascii="Cambria" w:eastAsia="Cambria" w:hAnsi="Cambria" w:cs="Cambria"/>
                <w:sz w:val="19"/>
              </w:rPr>
              <w:t xml:space="preserve"> </w:t>
            </w:r>
            <w:r>
              <w:rPr>
                <w:rFonts w:ascii="Cambria" w:eastAsia="Cambria" w:hAnsi="Cambria" w:cs="Cambria"/>
                <w:sz w:val="19"/>
              </w:rPr>
              <w:t xml:space="preserve">específicamente </w:t>
            </w:r>
            <w:r w:rsidR="00804E59">
              <w:rPr>
                <w:rFonts w:ascii="Cambria" w:eastAsia="Cambria" w:hAnsi="Cambria" w:cs="Cambria"/>
                <w:sz w:val="19"/>
              </w:rPr>
              <w:t xml:space="preserve"> </w:t>
            </w:r>
            <w:r>
              <w:rPr>
                <w:rFonts w:ascii="Cambria" w:eastAsia="Cambria" w:hAnsi="Cambria" w:cs="Cambria"/>
                <w:sz w:val="19"/>
              </w:rPr>
              <w:t xml:space="preserve">para </w:t>
            </w:r>
            <w:r w:rsidR="00804E59">
              <w:rPr>
                <w:rFonts w:ascii="Cambria" w:eastAsia="Cambria" w:hAnsi="Cambria" w:cs="Cambria"/>
                <w:sz w:val="19"/>
              </w:rPr>
              <w:t xml:space="preserve"> </w:t>
            </w:r>
            <w:r>
              <w:rPr>
                <w:rFonts w:ascii="Cambria" w:eastAsia="Cambria" w:hAnsi="Cambria" w:cs="Cambria"/>
                <w:sz w:val="19"/>
              </w:rPr>
              <w:t>este procedimiento</w:t>
            </w:r>
            <w:bookmarkEnd w:id="8"/>
            <w:r>
              <w:rPr>
                <w:rFonts w:ascii="Cambria" w:eastAsia="Cambria" w:hAnsi="Cambria" w:cs="Cambria"/>
                <w:sz w:val="19"/>
              </w:rPr>
              <w:t xml:space="preserve">, relacionada al sector construcción, El monto certificado no debe ser menor al </w:t>
            </w:r>
            <w:r w:rsidR="00804E59">
              <w:rPr>
                <w:rFonts w:ascii="Cambria" w:eastAsia="Cambria" w:hAnsi="Cambria" w:cs="Cambria"/>
                <w:sz w:val="19"/>
              </w:rPr>
              <w:t>10</w:t>
            </w:r>
            <w:r>
              <w:rPr>
                <w:rFonts w:ascii="Cambria" w:eastAsia="Cambria" w:hAnsi="Cambria" w:cs="Cambria"/>
                <w:sz w:val="19"/>
              </w:rPr>
              <w:t xml:space="preserve">%. </w:t>
            </w:r>
          </w:p>
          <w:p w14:paraId="44D978C6" w14:textId="77777777" w:rsidR="00465FB3" w:rsidRDefault="003623AB">
            <w:pPr>
              <w:spacing w:after="0" w:line="259" w:lineRule="auto"/>
              <w:ind w:left="107" w:firstLine="0"/>
              <w:jc w:val="left"/>
            </w:pPr>
            <w:r>
              <w:rPr>
                <w:rFonts w:ascii="Cambria" w:eastAsia="Cambria" w:hAnsi="Cambria" w:cs="Cambria"/>
                <w:sz w:val="19"/>
              </w:rPr>
              <w:t xml:space="preserve"> </w:t>
            </w:r>
          </w:p>
          <w:p w14:paraId="65FB0CFC" w14:textId="77777777" w:rsidR="00465FB3" w:rsidRDefault="003623AB">
            <w:pPr>
              <w:spacing w:after="18" w:line="260" w:lineRule="auto"/>
              <w:ind w:left="107" w:firstLine="0"/>
              <w:jc w:val="left"/>
            </w:pPr>
            <w:r>
              <w:rPr>
                <w:rFonts w:ascii="Times New Roman" w:eastAsia="Times New Roman" w:hAnsi="Times New Roman" w:cs="Times New Roman"/>
                <w:sz w:val="19"/>
              </w:rPr>
              <w:t xml:space="preserve">Para ser válidas, estas certificaciones no podrán ser emitidas por empresas socias ni relacionadas al oferente </w:t>
            </w:r>
          </w:p>
          <w:p w14:paraId="6B2DFD34" w14:textId="77777777" w:rsidR="00465FB3" w:rsidRDefault="003623AB">
            <w:pPr>
              <w:spacing w:after="0" w:line="259" w:lineRule="auto"/>
              <w:ind w:left="107" w:firstLine="0"/>
              <w:jc w:val="left"/>
            </w:pPr>
            <w:r>
              <w:rPr>
                <w:rFonts w:ascii="Times New Roman" w:eastAsia="Times New Roman" w:hAnsi="Times New Roman" w:cs="Times New Roman"/>
                <w:sz w:val="19"/>
              </w:rPr>
              <w:t>(</w:t>
            </w:r>
            <w:r>
              <w:rPr>
                <w:rFonts w:ascii="Times New Roman" w:eastAsia="Times New Roman" w:hAnsi="Times New Roman" w:cs="Times New Roman"/>
                <w:b/>
                <w:sz w:val="19"/>
              </w:rPr>
              <w:t>No Subsanable</w:t>
            </w:r>
            <w:r>
              <w:rPr>
                <w:rFonts w:ascii="Times New Roman" w:eastAsia="Times New Roman" w:hAnsi="Times New Roman" w:cs="Times New Roman"/>
                <w:sz w:val="19"/>
              </w:rPr>
              <w:t>)</w:t>
            </w:r>
            <w:r>
              <w:rPr>
                <w:rFonts w:ascii="Cambria" w:eastAsia="Cambria" w:hAnsi="Cambria" w:cs="Cambria"/>
                <w:sz w:val="19"/>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E57B60A" w14:textId="082D0594" w:rsidR="00465FB3" w:rsidRDefault="003623AB">
            <w:pPr>
              <w:spacing w:after="0" w:line="259" w:lineRule="auto"/>
              <w:ind w:left="108" w:right="134" w:firstLine="0"/>
            </w:pPr>
            <w:r>
              <w:rPr>
                <w:rFonts w:ascii="Cambria" w:eastAsia="Cambria" w:hAnsi="Cambria" w:cs="Cambria"/>
                <w:sz w:val="19"/>
              </w:rPr>
              <w:t xml:space="preserve">Esta certificación de disponibilidad de crédito comercial, relacionada al sector construcción, El monto certificado no debe ser menor al </w:t>
            </w:r>
            <w:r w:rsidR="00804E59">
              <w:rPr>
                <w:rFonts w:ascii="Cambria" w:eastAsia="Cambria" w:hAnsi="Cambria" w:cs="Cambria"/>
                <w:sz w:val="19"/>
              </w:rPr>
              <w:t>10</w:t>
            </w:r>
            <w:r>
              <w:rPr>
                <w:rFonts w:ascii="Cambria" w:eastAsia="Cambria" w:hAnsi="Cambria" w:cs="Cambria"/>
                <w:sz w:val="19"/>
              </w:rPr>
              <w:t xml:space="preserve">% del valor de la oferta. </w:t>
            </w:r>
            <w:r>
              <w:rPr>
                <w:rFonts w:ascii="Cambria" w:eastAsia="Cambria" w:hAnsi="Cambria" w:cs="Cambria"/>
                <w:b/>
                <w:color w:val="EE0000"/>
                <w:sz w:val="19"/>
              </w:rPr>
              <w:t>No subsanable. Se verificarán con las entidades comerciales.</w:t>
            </w:r>
            <w:r>
              <w:rPr>
                <w:rFonts w:ascii="Cambria" w:eastAsia="Cambria" w:hAnsi="Cambria" w:cs="Cambria"/>
                <w:sz w:val="19"/>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65EF8B1A" w14:textId="77777777" w:rsidR="00465FB3" w:rsidRDefault="003623AB">
            <w:pPr>
              <w:spacing w:after="0" w:line="259" w:lineRule="auto"/>
              <w:ind w:left="11" w:firstLine="0"/>
              <w:jc w:val="center"/>
            </w:pPr>
            <w:r>
              <w:rPr>
                <w:b/>
              </w:rPr>
              <w:t xml:space="preserve"> </w:t>
            </w:r>
          </w:p>
        </w:tc>
      </w:tr>
      <w:tr w:rsidR="00465FB3" w14:paraId="1DB0E597" w14:textId="77777777">
        <w:trPr>
          <w:trHeight w:val="446"/>
        </w:trPr>
        <w:tc>
          <w:tcPr>
            <w:tcW w:w="4672" w:type="dxa"/>
            <w:tcBorders>
              <w:top w:val="single" w:sz="4" w:space="0" w:color="000000"/>
              <w:left w:val="single" w:sz="4" w:space="0" w:color="000000"/>
              <w:bottom w:val="single" w:sz="4" w:space="0" w:color="000000"/>
              <w:right w:val="single" w:sz="4" w:space="0" w:color="000000"/>
            </w:tcBorders>
          </w:tcPr>
          <w:p w14:paraId="06650F3C" w14:textId="77777777" w:rsidR="00465FB3" w:rsidRDefault="003623AB" w:rsidP="00804E59">
            <w:pPr>
              <w:spacing w:after="0" w:line="259" w:lineRule="auto"/>
              <w:ind w:left="93" w:firstLine="0"/>
            </w:pPr>
            <w:r>
              <w:rPr>
                <w:rFonts w:ascii="Times New Roman" w:eastAsia="Times New Roman" w:hAnsi="Times New Roman" w:cs="Times New Roman"/>
                <w:sz w:val="19"/>
              </w:rPr>
              <w:t>Certificación emitida por la Dirección General de Impuestos Internos (DGII</w:t>
            </w:r>
            <w:r>
              <w:rPr>
                <w:b/>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6E062E16" w14:textId="77777777" w:rsidR="00465FB3" w:rsidRPr="00804E59" w:rsidRDefault="003623AB">
            <w:pPr>
              <w:spacing w:after="0" w:line="259" w:lineRule="auto"/>
              <w:ind w:left="0" w:right="44" w:firstLine="0"/>
              <w:jc w:val="center"/>
              <w:rPr>
                <w:rFonts w:ascii="Times New Roman" w:eastAsia="Times New Roman" w:hAnsi="Times New Roman" w:cs="Times New Roman"/>
                <w:sz w:val="19"/>
              </w:rPr>
            </w:pPr>
            <w:r w:rsidRPr="00804E59">
              <w:rPr>
                <w:rFonts w:ascii="Times New Roman" w:eastAsia="Times New Roman" w:hAnsi="Times New Roman" w:cs="Times New Roman"/>
                <w:sz w:val="19"/>
              </w:rPr>
              <w:t xml:space="preserve">Estar al día  </w:t>
            </w:r>
          </w:p>
        </w:tc>
        <w:tc>
          <w:tcPr>
            <w:tcW w:w="1421" w:type="dxa"/>
            <w:tcBorders>
              <w:top w:val="single" w:sz="4" w:space="0" w:color="000000"/>
              <w:left w:val="single" w:sz="4" w:space="0" w:color="000000"/>
              <w:bottom w:val="single" w:sz="4" w:space="0" w:color="000000"/>
              <w:right w:val="single" w:sz="4" w:space="0" w:color="000000"/>
            </w:tcBorders>
          </w:tcPr>
          <w:p w14:paraId="7E22F228" w14:textId="77777777" w:rsidR="00465FB3" w:rsidRDefault="003623AB">
            <w:pPr>
              <w:spacing w:after="0" w:line="259" w:lineRule="auto"/>
              <w:ind w:left="11" w:firstLine="0"/>
              <w:jc w:val="center"/>
            </w:pPr>
            <w:r>
              <w:rPr>
                <w:b/>
              </w:rPr>
              <w:t xml:space="preserve"> </w:t>
            </w:r>
          </w:p>
        </w:tc>
      </w:tr>
      <w:tr w:rsidR="00465FB3" w14:paraId="0DCEEEF7" w14:textId="77777777">
        <w:trPr>
          <w:trHeight w:val="448"/>
        </w:trPr>
        <w:tc>
          <w:tcPr>
            <w:tcW w:w="4672" w:type="dxa"/>
            <w:tcBorders>
              <w:top w:val="single" w:sz="4" w:space="0" w:color="000000"/>
              <w:left w:val="single" w:sz="4" w:space="0" w:color="000000"/>
              <w:bottom w:val="single" w:sz="4" w:space="0" w:color="000000"/>
              <w:right w:val="single" w:sz="4" w:space="0" w:color="000000"/>
            </w:tcBorders>
          </w:tcPr>
          <w:p w14:paraId="26648B7A" w14:textId="77777777" w:rsidR="00465FB3" w:rsidRDefault="003623AB" w:rsidP="00804E59">
            <w:pPr>
              <w:spacing w:after="0" w:line="259" w:lineRule="auto"/>
              <w:ind w:left="93" w:right="76" w:firstLine="0"/>
            </w:pPr>
            <w:r>
              <w:rPr>
                <w:rFonts w:ascii="Times New Roman" w:eastAsia="Times New Roman" w:hAnsi="Times New Roman" w:cs="Times New Roman"/>
                <w:sz w:val="19"/>
              </w:rPr>
              <w:t>Copia de la Certificación emitida por la Tesorería de la Seguridad Social (TSS</w:t>
            </w:r>
            <w:r>
              <w:rPr>
                <w:b/>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7A4794F1" w14:textId="77777777" w:rsidR="00465FB3" w:rsidRPr="00804E59" w:rsidRDefault="003623AB">
            <w:pPr>
              <w:spacing w:after="0" w:line="259" w:lineRule="auto"/>
              <w:ind w:left="0" w:right="44" w:firstLine="0"/>
              <w:jc w:val="center"/>
              <w:rPr>
                <w:rFonts w:ascii="Times New Roman" w:eastAsia="Times New Roman" w:hAnsi="Times New Roman" w:cs="Times New Roman"/>
                <w:sz w:val="19"/>
              </w:rPr>
            </w:pPr>
            <w:r w:rsidRPr="00804E59">
              <w:rPr>
                <w:rFonts w:ascii="Times New Roman" w:eastAsia="Times New Roman" w:hAnsi="Times New Roman" w:cs="Times New Roman"/>
                <w:sz w:val="19"/>
              </w:rPr>
              <w:t xml:space="preserve">Estar al día  </w:t>
            </w:r>
          </w:p>
        </w:tc>
        <w:tc>
          <w:tcPr>
            <w:tcW w:w="1421" w:type="dxa"/>
            <w:tcBorders>
              <w:top w:val="single" w:sz="4" w:space="0" w:color="000000"/>
              <w:left w:val="single" w:sz="4" w:space="0" w:color="000000"/>
              <w:bottom w:val="single" w:sz="4" w:space="0" w:color="000000"/>
              <w:right w:val="single" w:sz="4" w:space="0" w:color="000000"/>
            </w:tcBorders>
          </w:tcPr>
          <w:p w14:paraId="2729E8A6" w14:textId="77777777" w:rsidR="00465FB3" w:rsidRDefault="003623AB">
            <w:pPr>
              <w:spacing w:after="0" w:line="259" w:lineRule="auto"/>
              <w:ind w:left="11" w:firstLine="0"/>
              <w:jc w:val="center"/>
            </w:pPr>
            <w:r>
              <w:rPr>
                <w:b/>
              </w:rPr>
              <w:t xml:space="preserve"> </w:t>
            </w:r>
          </w:p>
        </w:tc>
      </w:tr>
      <w:tr w:rsidR="00465FB3" w14:paraId="24018974" w14:textId="77777777">
        <w:trPr>
          <w:trHeight w:val="1352"/>
        </w:trPr>
        <w:tc>
          <w:tcPr>
            <w:tcW w:w="4672" w:type="dxa"/>
            <w:tcBorders>
              <w:top w:val="single" w:sz="4" w:space="0" w:color="000000"/>
              <w:left w:val="single" w:sz="4" w:space="0" w:color="000000"/>
              <w:bottom w:val="single" w:sz="4" w:space="0" w:color="000000"/>
              <w:right w:val="single" w:sz="4" w:space="0" w:color="000000"/>
            </w:tcBorders>
            <w:vAlign w:val="center"/>
          </w:tcPr>
          <w:p w14:paraId="56B23838" w14:textId="77777777" w:rsidR="00465FB3" w:rsidRDefault="003623AB">
            <w:pPr>
              <w:spacing w:after="0" w:line="259" w:lineRule="auto"/>
              <w:ind w:left="0" w:firstLine="0"/>
              <w:jc w:val="left"/>
            </w:pPr>
            <w:r>
              <w:rPr>
                <w:sz w:val="18"/>
              </w:rPr>
              <w:t xml:space="preserve">Índice de solvencia = activo total / pasivo total. </w:t>
            </w:r>
          </w:p>
          <w:p w14:paraId="0E23A8EB" w14:textId="77777777" w:rsidR="00465FB3" w:rsidRDefault="003623AB">
            <w:pPr>
              <w:spacing w:after="0" w:line="259" w:lineRule="auto"/>
              <w:ind w:left="0" w:firstLine="0"/>
              <w:jc w:val="left"/>
            </w:pPr>
            <w:r>
              <w:rPr>
                <w:sz w:val="18"/>
              </w:rPr>
              <w:t xml:space="preserve">Límite establecido: Mayor 1.20  </w:t>
            </w:r>
          </w:p>
          <w:p w14:paraId="0913FA6B" w14:textId="77777777" w:rsidR="00465FB3" w:rsidRDefault="003623AB">
            <w:pPr>
              <w:spacing w:after="0" w:line="259" w:lineRule="auto"/>
              <w:ind w:left="0" w:firstLine="0"/>
              <w:jc w:val="left"/>
            </w:pPr>
            <w:r>
              <w:rPr>
                <w:sz w:val="18"/>
              </w:rPr>
              <w:t xml:space="preserve">Mayor o igual que &gt; 1.20 (Cumple)  </w:t>
            </w:r>
          </w:p>
          <w:p w14:paraId="5E7A9371" w14:textId="77777777" w:rsidR="00465FB3" w:rsidRDefault="003623AB">
            <w:pPr>
              <w:spacing w:after="0" w:line="259" w:lineRule="auto"/>
              <w:ind w:left="0" w:firstLine="0"/>
              <w:jc w:val="left"/>
            </w:pPr>
            <w:r>
              <w:rPr>
                <w:sz w:val="18"/>
              </w:rPr>
              <w:t xml:space="preserve">Menor que &lt; 1.20 (No cumple) </w:t>
            </w:r>
          </w:p>
        </w:tc>
        <w:tc>
          <w:tcPr>
            <w:tcW w:w="3260" w:type="dxa"/>
            <w:tcBorders>
              <w:top w:val="single" w:sz="4" w:space="0" w:color="000000"/>
              <w:left w:val="single" w:sz="4" w:space="0" w:color="000000"/>
              <w:bottom w:val="single" w:sz="4" w:space="0" w:color="000000"/>
              <w:right w:val="single" w:sz="4" w:space="0" w:color="000000"/>
            </w:tcBorders>
          </w:tcPr>
          <w:p w14:paraId="1F773536" w14:textId="77777777" w:rsidR="00465FB3" w:rsidRDefault="003623AB">
            <w:pPr>
              <w:spacing w:after="0" w:line="238" w:lineRule="auto"/>
              <w:ind w:left="1" w:right="45" w:firstLine="0"/>
            </w:pPr>
            <w:r>
              <w:rPr>
                <w:sz w:val="18"/>
              </w:rPr>
              <w:t xml:space="preserve">Copia de las Declaraciones Juradas Anuales del Impuesto Sobre la Renta de Sociedades y Personas Físicas presentadas ante la Dirección General de  Impuestos  Internos (Formularios </w:t>
            </w:r>
          </w:p>
          <w:p w14:paraId="3B412652" w14:textId="77777777" w:rsidR="00465FB3" w:rsidRDefault="003623AB">
            <w:pPr>
              <w:spacing w:after="0" w:line="259" w:lineRule="auto"/>
              <w:ind w:left="1" w:firstLine="0"/>
              <w:jc w:val="left"/>
            </w:pPr>
            <w:r>
              <w:rPr>
                <w:sz w:val="18"/>
              </w:rPr>
              <w:t xml:space="preserve">IR-1 e IR-2) </w:t>
            </w:r>
            <w:r>
              <w:rPr>
                <w:b/>
                <w:color w:val="EE0000"/>
                <w:sz w:val="18"/>
              </w:rPr>
              <w:t>(No subsanable)</w:t>
            </w:r>
            <w:r>
              <w:rPr>
                <w:sz w:val="18"/>
              </w:rP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4D67D920" w14:textId="77777777" w:rsidR="00465FB3" w:rsidRDefault="003623AB">
            <w:pPr>
              <w:spacing w:after="0" w:line="259" w:lineRule="auto"/>
              <w:ind w:left="11" w:firstLine="0"/>
              <w:jc w:val="center"/>
            </w:pPr>
            <w:r>
              <w:t xml:space="preserve"> </w:t>
            </w:r>
          </w:p>
        </w:tc>
      </w:tr>
      <w:tr w:rsidR="00465FB3" w14:paraId="4C6FFE76" w14:textId="77777777">
        <w:trPr>
          <w:trHeight w:val="1800"/>
        </w:trPr>
        <w:tc>
          <w:tcPr>
            <w:tcW w:w="4672" w:type="dxa"/>
            <w:tcBorders>
              <w:top w:val="single" w:sz="4" w:space="0" w:color="000000"/>
              <w:left w:val="single" w:sz="4" w:space="0" w:color="000000"/>
              <w:bottom w:val="single" w:sz="4" w:space="0" w:color="000000"/>
              <w:right w:val="single" w:sz="4" w:space="0" w:color="000000"/>
            </w:tcBorders>
            <w:vAlign w:val="center"/>
          </w:tcPr>
          <w:p w14:paraId="6A02DF09" w14:textId="77777777" w:rsidR="00465FB3" w:rsidRDefault="003623AB">
            <w:pPr>
              <w:spacing w:after="0" w:line="259" w:lineRule="auto"/>
              <w:ind w:left="0" w:firstLine="0"/>
              <w:jc w:val="left"/>
            </w:pPr>
            <w:r>
              <w:rPr>
                <w:sz w:val="16"/>
              </w:rPr>
              <w:t xml:space="preserve">Estado(s) Financiero(s) </w:t>
            </w:r>
          </w:p>
        </w:tc>
        <w:tc>
          <w:tcPr>
            <w:tcW w:w="3260" w:type="dxa"/>
            <w:tcBorders>
              <w:top w:val="single" w:sz="4" w:space="0" w:color="000000"/>
              <w:left w:val="single" w:sz="4" w:space="0" w:color="000000"/>
              <w:bottom w:val="single" w:sz="4" w:space="0" w:color="000000"/>
              <w:right w:val="single" w:sz="4" w:space="0" w:color="000000"/>
            </w:tcBorders>
          </w:tcPr>
          <w:p w14:paraId="4995407A" w14:textId="621D3695" w:rsidR="00465FB3" w:rsidRDefault="003623AB" w:rsidP="00C62534">
            <w:pPr>
              <w:spacing w:after="1" w:line="238" w:lineRule="auto"/>
              <w:ind w:left="1" w:right="45" w:firstLine="0"/>
            </w:pPr>
            <w:r>
              <w:rPr>
                <w:sz w:val="16"/>
              </w:rPr>
              <w:t>Estado Financiero del último</w:t>
            </w:r>
            <w:r w:rsidR="00C62534">
              <w:rPr>
                <w:sz w:val="16"/>
              </w:rPr>
              <w:t xml:space="preserve"> </w:t>
            </w:r>
            <w:r>
              <w:rPr>
                <w:sz w:val="16"/>
              </w:rPr>
              <w:t>ejercicio</w:t>
            </w:r>
            <w:r w:rsidR="00C62534">
              <w:rPr>
                <w:sz w:val="16"/>
              </w:rPr>
              <w:t xml:space="preserve"> </w:t>
            </w:r>
            <w:r>
              <w:rPr>
                <w:sz w:val="16"/>
              </w:rPr>
              <w:t xml:space="preserve">contable, certificado(s) por una firma de auditores o un CPA (contador público autorizado), donde se verificará lo siguiente: índice de solvencia, índice de liquidez corriente, índice de endeudamiento, Capital de Trabajo. </w:t>
            </w:r>
          </w:p>
        </w:tc>
        <w:tc>
          <w:tcPr>
            <w:tcW w:w="1421" w:type="dxa"/>
            <w:tcBorders>
              <w:top w:val="single" w:sz="4" w:space="0" w:color="000000"/>
              <w:left w:val="single" w:sz="4" w:space="0" w:color="000000"/>
              <w:bottom w:val="single" w:sz="4" w:space="0" w:color="000000"/>
              <w:right w:val="single" w:sz="4" w:space="0" w:color="000000"/>
            </w:tcBorders>
            <w:vAlign w:val="center"/>
          </w:tcPr>
          <w:p w14:paraId="7DD76CA5" w14:textId="77777777" w:rsidR="00465FB3" w:rsidRDefault="003623AB">
            <w:pPr>
              <w:spacing w:after="0" w:line="259" w:lineRule="auto"/>
              <w:ind w:left="11" w:firstLine="0"/>
              <w:jc w:val="center"/>
            </w:pPr>
            <w:r>
              <w:t xml:space="preserve"> </w:t>
            </w:r>
          </w:p>
        </w:tc>
      </w:tr>
    </w:tbl>
    <w:p w14:paraId="7F81CCE8" w14:textId="1C62AB0A" w:rsidR="00CE21B1" w:rsidRDefault="003623AB">
      <w:pPr>
        <w:spacing w:after="0" w:line="259" w:lineRule="auto"/>
        <w:ind w:left="218" w:firstLine="0"/>
        <w:jc w:val="left"/>
        <w:rPr>
          <w:b/>
        </w:rPr>
      </w:pPr>
      <w:r>
        <w:rPr>
          <w:b/>
        </w:rPr>
        <w:t xml:space="preserve"> </w:t>
      </w:r>
    </w:p>
    <w:p w14:paraId="10484D51" w14:textId="77777777" w:rsidR="00CE21B1" w:rsidRDefault="00CE21B1">
      <w:pPr>
        <w:spacing w:after="160" w:line="278" w:lineRule="auto"/>
        <w:ind w:left="0" w:firstLine="0"/>
        <w:jc w:val="left"/>
        <w:rPr>
          <w:b/>
        </w:rPr>
      </w:pPr>
      <w:r>
        <w:rPr>
          <w:b/>
        </w:rPr>
        <w:br w:type="page"/>
      </w:r>
    </w:p>
    <w:p w14:paraId="7AE0C7EC" w14:textId="77777777" w:rsidR="00465FB3" w:rsidRDefault="00465FB3">
      <w:pPr>
        <w:spacing w:after="0" w:line="259" w:lineRule="auto"/>
        <w:ind w:left="218" w:firstLine="0"/>
        <w:jc w:val="left"/>
      </w:pPr>
    </w:p>
    <w:p w14:paraId="319ECA88" w14:textId="77777777" w:rsidR="00465FB3" w:rsidRDefault="003623AB">
      <w:pPr>
        <w:pStyle w:val="Ttulo2"/>
        <w:ind w:left="1308" w:right="39"/>
      </w:pPr>
      <w:r>
        <w:t>12.1.3</w:t>
      </w:r>
      <w:r>
        <w:rPr>
          <w:rFonts w:ascii="Arial" w:eastAsia="Arial" w:hAnsi="Arial" w:cs="Arial"/>
        </w:rPr>
        <w:t xml:space="preserve"> </w:t>
      </w:r>
      <w:r>
        <w:t xml:space="preserve">Metodología y criterios de evaluación para la documentación técnica  </w:t>
      </w:r>
    </w:p>
    <w:p w14:paraId="33CC8CC3" w14:textId="77777777" w:rsidR="00465FB3" w:rsidRDefault="003623AB">
      <w:pPr>
        <w:spacing w:after="0" w:line="259" w:lineRule="auto"/>
        <w:ind w:left="218" w:firstLine="0"/>
        <w:jc w:val="left"/>
      </w:pPr>
      <w:r>
        <w:t xml:space="preserve"> </w:t>
      </w:r>
    </w:p>
    <w:p w14:paraId="4940E803" w14:textId="15C3E286" w:rsidR="00465FB3" w:rsidRDefault="003623AB">
      <w:pPr>
        <w:ind w:left="213" w:right="41"/>
      </w:pPr>
      <w:r>
        <w:t xml:space="preserve">Las ofertas deberán contener la documentación técnica solicitada en </w:t>
      </w:r>
      <w:r>
        <w:rPr>
          <w:b/>
        </w:rPr>
        <w:t>11.1 “documentación técnica</w:t>
      </w:r>
      <w:r>
        <w:t xml:space="preserve">” para demostrar los aspectos de experiencia de la empresa, experiencia del personal propuesto y capacidad técnica para cumplir con las especificaciones técnicas descritas en el presente pliego de condiciones, la cual será evaluada bajo la metodología: </w:t>
      </w:r>
      <w:r>
        <w:rPr>
          <w:b/>
        </w:rPr>
        <w:t>Cumple/No cumple.</w:t>
      </w:r>
      <w:r>
        <w:t xml:space="preserve"> </w:t>
      </w:r>
      <w:r>
        <w:rPr>
          <w:b/>
        </w:rPr>
        <w:t xml:space="preserve">Metodología “Cumple/ No cumple” </w:t>
      </w:r>
    </w:p>
    <w:p w14:paraId="5A118664" w14:textId="77777777" w:rsidR="00465FB3" w:rsidRDefault="003623AB">
      <w:pPr>
        <w:spacing w:after="0" w:line="259" w:lineRule="auto"/>
        <w:ind w:left="218" w:firstLine="0"/>
        <w:jc w:val="left"/>
      </w:pPr>
      <w:r>
        <w:t xml:space="preserve"> </w:t>
      </w:r>
    </w:p>
    <w:p w14:paraId="6D5D9938" w14:textId="77777777" w:rsidR="00465FB3" w:rsidRDefault="003623AB">
      <w:pPr>
        <w:ind w:left="213" w:right="41"/>
      </w:pPr>
      <w:r>
        <w:t xml:space="preserve">En la metodología de evaluación </w:t>
      </w:r>
      <w:r>
        <w:rPr>
          <w:b/>
        </w:rPr>
        <w:t>CUMPLE/NO CUMPLE</w:t>
      </w:r>
      <w:r>
        <w:t xml:space="preserve">, todos los documentos referidos </w:t>
      </w:r>
      <w:r>
        <w:rPr>
          <w:b/>
        </w:rPr>
        <w:t>[insertar el numeral] ejemplo: numeral 11.1.1 “documentación técnica”</w:t>
      </w:r>
      <w:r>
        <w:t xml:space="preserve"> se convierten en habilitantes y obligatorios de la oferta y deberán ser cumplidos totalmente para que los oferentes puedan resultar habilitados para la segunda etapa, es decir, para la apertura y evaluación de las ofertas económicas.  </w:t>
      </w:r>
    </w:p>
    <w:p w14:paraId="3ACBF2F4" w14:textId="77777777" w:rsidR="00465FB3" w:rsidRDefault="003623AB">
      <w:pPr>
        <w:spacing w:after="0" w:line="259" w:lineRule="auto"/>
        <w:ind w:left="218" w:firstLine="0"/>
        <w:jc w:val="left"/>
      </w:pPr>
      <w:r>
        <w:t xml:space="preserve"> </w:t>
      </w:r>
    </w:p>
    <w:p w14:paraId="3D344CFD" w14:textId="77777777" w:rsidR="00465FB3" w:rsidRDefault="003623AB">
      <w:pPr>
        <w:ind w:left="213" w:right="41"/>
      </w:pPr>
      <w:r>
        <w:t xml:space="preserve">La forma de evaluación será la siguiente: </w:t>
      </w:r>
    </w:p>
    <w:p w14:paraId="1A7A514A" w14:textId="77777777" w:rsidR="00465FB3" w:rsidRDefault="003623AB">
      <w:pPr>
        <w:spacing w:after="0" w:line="259" w:lineRule="auto"/>
        <w:ind w:left="218" w:firstLine="0"/>
        <w:jc w:val="left"/>
      </w:pPr>
      <w:r>
        <w:rPr>
          <w:color w:val="0000FF"/>
        </w:rPr>
        <w:t xml:space="preserve"> </w:t>
      </w:r>
    </w:p>
    <w:tbl>
      <w:tblPr>
        <w:tblStyle w:val="TableGrid"/>
        <w:tblW w:w="9353" w:type="dxa"/>
        <w:tblInd w:w="224" w:type="dxa"/>
        <w:tblCellMar>
          <w:top w:w="51" w:type="dxa"/>
          <w:left w:w="107" w:type="dxa"/>
          <w:right w:w="53" w:type="dxa"/>
        </w:tblCellMar>
        <w:tblLook w:val="04A0" w:firstRow="1" w:lastRow="0" w:firstColumn="1" w:lastColumn="0" w:noHBand="0" w:noVBand="1"/>
      </w:tblPr>
      <w:tblGrid>
        <w:gridCol w:w="2262"/>
        <w:gridCol w:w="5670"/>
        <w:gridCol w:w="1421"/>
      </w:tblGrid>
      <w:tr w:rsidR="00465FB3" w14:paraId="53805C3B" w14:textId="77777777">
        <w:trPr>
          <w:trHeight w:val="274"/>
        </w:trPr>
        <w:tc>
          <w:tcPr>
            <w:tcW w:w="2262" w:type="dxa"/>
            <w:tcBorders>
              <w:top w:val="single" w:sz="4" w:space="0" w:color="000000"/>
              <w:left w:val="single" w:sz="4" w:space="0" w:color="000000"/>
              <w:bottom w:val="single" w:sz="4" w:space="0" w:color="000000"/>
              <w:right w:val="nil"/>
            </w:tcBorders>
            <w:shd w:val="clear" w:color="auto" w:fill="BDD6EE"/>
          </w:tcPr>
          <w:p w14:paraId="618D5361" w14:textId="77777777" w:rsidR="00465FB3" w:rsidRDefault="00465FB3">
            <w:pPr>
              <w:spacing w:after="160" w:line="259" w:lineRule="auto"/>
              <w:ind w:left="0" w:firstLine="0"/>
              <w:jc w:val="left"/>
            </w:pPr>
          </w:p>
        </w:tc>
        <w:tc>
          <w:tcPr>
            <w:tcW w:w="5670" w:type="dxa"/>
            <w:tcBorders>
              <w:top w:val="single" w:sz="4" w:space="0" w:color="000000"/>
              <w:left w:val="nil"/>
              <w:bottom w:val="single" w:sz="4" w:space="0" w:color="000000"/>
              <w:right w:val="nil"/>
            </w:tcBorders>
            <w:shd w:val="clear" w:color="auto" w:fill="BDD6EE"/>
          </w:tcPr>
          <w:p w14:paraId="05C4A5BB" w14:textId="77777777" w:rsidR="00465FB3" w:rsidRDefault="003623AB">
            <w:pPr>
              <w:spacing w:after="0" w:line="259" w:lineRule="auto"/>
              <w:ind w:left="1430" w:firstLine="0"/>
              <w:jc w:val="left"/>
            </w:pPr>
            <w:r>
              <w:rPr>
                <w:b/>
              </w:rPr>
              <w:t xml:space="preserve">Propuesta técnica </w:t>
            </w:r>
          </w:p>
        </w:tc>
        <w:tc>
          <w:tcPr>
            <w:tcW w:w="1421" w:type="dxa"/>
            <w:tcBorders>
              <w:top w:val="single" w:sz="4" w:space="0" w:color="000000"/>
              <w:left w:val="nil"/>
              <w:bottom w:val="single" w:sz="4" w:space="0" w:color="000000"/>
              <w:right w:val="single" w:sz="4" w:space="0" w:color="000000"/>
            </w:tcBorders>
            <w:shd w:val="clear" w:color="auto" w:fill="BDD6EE"/>
          </w:tcPr>
          <w:p w14:paraId="6416A337" w14:textId="77777777" w:rsidR="00465FB3" w:rsidRDefault="00465FB3">
            <w:pPr>
              <w:spacing w:after="160" w:line="259" w:lineRule="auto"/>
              <w:ind w:left="0" w:firstLine="0"/>
              <w:jc w:val="left"/>
            </w:pPr>
          </w:p>
        </w:tc>
      </w:tr>
      <w:tr w:rsidR="00465FB3" w14:paraId="0181BD33" w14:textId="77777777">
        <w:trPr>
          <w:trHeight w:val="539"/>
        </w:trPr>
        <w:tc>
          <w:tcPr>
            <w:tcW w:w="226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E5F28CF" w14:textId="77777777" w:rsidR="00465FB3" w:rsidRDefault="003623AB">
            <w:pPr>
              <w:spacing w:after="0" w:line="259" w:lineRule="auto"/>
              <w:ind w:left="0" w:right="56" w:firstLine="0"/>
              <w:jc w:val="center"/>
            </w:pPr>
            <w:r>
              <w:rPr>
                <w:b/>
              </w:rPr>
              <w:t xml:space="preserve">Criterio a evaluar </w:t>
            </w:r>
          </w:p>
        </w:tc>
        <w:tc>
          <w:tcPr>
            <w:tcW w:w="567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3AD8430" w14:textId="77777777" w:rsidR="00465FB3" w:rsidRDefault="003623AB">
            <w:pPr>
              <w:spacing w:after="0" w:line="259" w:lineRule="auto"/>
              <w:ind w:left="0" w:right="53" w:firstLine="0"/>
              <w:jc w:val="center"/>
            </w:pPr>
            <w:r>
              <w:rPr>
                <w:b/>
              </w:rPr>
              <w:t xml:space="preserve">Documento a evaluar </w:t>
            </w:r>
          </w:p>
        </w:tc>
        <w:tc>
          <w:tcPr>
            <w:tcW w:w="1421" w:type="dxa"/>
            <w:tcBorders>
              <w:top w:val="single" w:sz="4" w:space="0" w:color="000000"/>
              <w:left w:val="single" w:sz="4" w:space="0" w:color="000000"/>
              <w:bottom w:val="single" w:sz="4" w:space="0" w:color="000000"/>
              <w:right w:val="single" w:sz="4" w:space="0" w:color="000000"/>
            </w:tcBorders>
            <w:shd w:val="clear" w:color="auto" w:fill="BDD6EE"/>
          </w:tcPr>
          <w:p w14:paraId="52B4E9FF" w14:textId="77777777" w:rsidR="00465FB3" w:rsidRDefault="003623AB">
            <w:pPr>
              <w:spacing w:after="0" w:line="259" w:lineRule="auto"/>
              <w:ind w:left="16" w:right="15" w:firstLine="0"/>
              <w:jc w:val="center"/>
            </w:pPr>
            <w:r>
              <w:rPr>
                <w:b/>
              </w:rPr>
              <w:t xml:space="preserve">Cumple/ No Cumple </w:t>
            </w:r>
          </w:p>
        </w:tc>
      </w:tr>
      <w:tr w:rsidR="00465FB3" w14:paraId="5FDCC395" w14:textId="77777777">
        <w:trPr>
          <w:trHeight w:val="511"/>
        </w:trPr>
        <w:tc>
          <w:tcPr>
            <w:tcW w:w="2262" w:type="dxa"/>
            <w:vMerge w:val="restart"/>
            <w:tcBorders>
              <w:top w:val="single" w:sz="4" w:space="0" w:color="000000"/>
              <w:left w:val="single" w:sz="4" w:space="0" w:color="000000"/>
              <w:bottom w:val="single" w:sz="4" w:space="0" w:color="000000"/>
              <w:right w:val="single" w:sz="4" w:space="0" w:color="000000"/>
            </w:tcBorders>
            <w:vAlign w:val="center"/>
          </w:tcPr>
          <w:p w14:paraId="6943EDAB" w14:textId="77777777" w:rsidR="00465FB3" w:rsidRDefault="003623AB">
            <w:pPr>
              <w:spacing w:after="0" w:line="259" w:lineRule="auto"/>
              <w:ind w:left="0" w:firstLine="0"/>
              <w:jc w:val="left"/>
            </w:pPr>
            <w:r>
              <w:rPr>
                <w:b/>
              </w:rPr>
              <w:t xml:space="preserve">Capacidad técnica  </w:t>
            </w:r>
          </w:p>
          <w:p w14:paraId="6E01B666" w14:textId="77777777" w:rsidR="00465FB3" w:rsidRDefault="003623AB">
            <w:pPr>
              <w:spacing w:after="0" w:line="259" w:lineRule="auto"/>
              <w:ind w:left="0" w:firstLine="0"/>
              <w:jc w:val="left"/>
            </w:pPr>
            <w:r>
              <w:rPr>
                <w:b/>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52BF6755" w14:textId="77777777" w:rsidR="00465FB3" w:rsidRDefault="003623AB">
            <w:pPr>
              <w:spacing w:after="0" w:line="259" w:lineRule="auto"/>
              <w:ind w:left="1" w:firstLine="0"/>
              <w:jc w:val="left"/>
            </w:pPr>
            <w:r>
              <w:t xml:space="preserve">Ficha técnica. </w:t>
            </w:r>
            <w:r>
              <w:rPr>
                <w:b/>
                <w:color w:val="EE0000"/>
              </w:rPr>
              <w:t>No subsanable.</w:t>
            </w: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13EC0086" w14:textId="77777777" w:rsidR="00465FB3" w:rsidRDefault="003623AB">
            <w:pPr>
              <w:spacing w:after="0" w:line="259" w:lineRule="auto"/>
              <w:ind w:left="1" w:firstLine="0"/>
              <w:jc w:val="left"/>
            </w:pPr>
            <w:r>
              <w:rPr>
                <w:color w:val="C00000"/>
              </w:rPr>
              <w:t xml:space="preserve"> </w:t>
            </w:r>
          </w:p>
        </w:tc>
      </w:tr>
      <w:tr w:rsidR="00465FB3" w14:paraId="621FB4C5" w14:textId="77777777" w:rsidTr="00C62534">
        <w:trPr>
          <w:trHeight w:val="436"/>
        </w:trPr>
        <w:tc>
          <w:tcPr>
            <w:tcW w:w="0" w:type="auto"/>
            <w:vMerge/>
            <w:tcBorders>
              <w:top w:val="nil"/>
              <w:left w:val="single" w:sz="4" w:space="0" w:color="000000"/>
              <w:bottom w:val="nil"/>
              <w:right w:val="single" w:sz="4" w:space="0" w:color="000000"/>
            </w:tcBorders>
          </w:tcPr>
          <w:p w14:paraId="33482018" w14:textId="77777777" w:rsidR="00465FB3" w:rsidRDefault="00465FB3">
            <w:pPr>
              <w:spacing w:after="160" w:line="259" w:lineRule="auto"/>
              <w:ind w:left="0" w:firstLine="0"/>
              <w:jc w:val="left"/>
            </w:pPr>
          </w:p>
        </w:tc>
        <w:tc>
          <w:tcPr>
            <w:tcW w:w="5670" w:type="dxa"/>
            <w:tcBorders>
              <w:top w:val="single" w:sz="4" w:space="0" w:color="000000"/>
              <w:left w:val="single" w:sz="4" w:space="0" w:color="000000"/>
              <w:bottom w:val="single" w:sz="4" w:space="0" w:color="000000"/>
              <w:right w:val="single" w:sz="4" w:space="0" w:color="000000"/>
            </w:tcBorders>
          </w:tcPr>
          <w:p w14:paraId="41A54803" w14:textId="471FE114" w:rsidR="00465FB3" w:rsidRDefault="00C62534" w:rsidP="00C62534">
            <w:pPr>
              <w:spacing w:after="0" w:line="259" w:lineRule="auto"/>
              <w:ind w:left="1" w:firstLine="0"/>
              <w:jc w:val="left"/>
            </w:pPr>
            <w:r w:rsidRPr="00C62534">
              <w:t>Enfoque y metodología de trabajo</w:t>
            </w:r>
            <w:r w:rsidR="003623AB">
              <w:t xml:space="preserve">. </w:t>
            </w:r>
            <w:r w:rsidR="003623AB">
              <w:rPr>
                <w:b/>
                <w:color w:val="EE0000"/>
              </w:rPr>
              <w:t>No subsanable.</w:t>
            </w:r>
            <w:r w:rsidR="003623AB">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293909D" w14:textId="093BE659" w:rsidR="00465FB3" w:rsidRDefault="003623AB" w:rsidP="00C62534">
            <w:pPr>
              <w:spacing w:after="0" w:line="259" w:lineRule="auto"/>
              <w:ind w:left="1" w:firstLine="0"/>
              <w:jc w:val="left"/>
            </w:pPr>
            <w:r>
              <w:rPr>
                <w:color w:val="C00000"/>
              </w:rPr>
              <w:t xml:space="preserve"> </w:t>
            </w:r>
          </w:p>
        </w:tc>
      </w:tr>
      <w:tr w:rsidR="00465FB3" w14:paraId="35E33568" w14:textId="77777777" w:rsidTr="00C62534">
        <w:trPr>
          <w:trHeight w:val="500"/>
        </w:trPr>
        <w:tc>
          <w:tcPr>
            <w:tcW w:w="0" w:type="auto"/>
            <w:vMerge/>
            <w:tcBorders>
              <w:top w:val="nil"/>
              <w:left w:val="single" w:sz="4" w:space="0" w:color="000000"/>
              <w:bottom w:val="nil"/>
              <w:right w:val="single" w:sz="4" w:space="0" w:color="000000"/>
            </w:tcBorders>
          </w:tcPr>
          <w:p w14:paraId="7566CC52" w14:textId="77777777" w:rsidR="00465FB3" w:rsidRDefault="00465FB3">
            <w:pPr>
              <w:spacing w:after="160" w:line="259" w:lineRule="auto"/>
              <w:ind w:left="0" w:firstLine="0"/>
              <w:jc w:val="left"/>
            </w:pPr>
          </w:p>
        </w:tc>
        <w:tc>
          <w:tcPr>
            <w:tcW w:w="5670" w:type="dxa"/>
            <w:tcBorders>
              <w:top w:val="single" w:sz="4" w:space="0" w:color="000000"/>
              <w:left w:val="single" w:sz="4" w:space="0" w:color="000000"/>
              <w:bottom w:val="single" w:sz="4" w:space="0" w:color="000000"/>
              <w:right w:val="single" w:sz="4" w:space="0" w:color="000000"/>
            </w:tcBorders>
            <w:vAlign w:val="center"/>
          </w:tcPr>
          <w:p w14:paraId="771AFA97" w14:textId="63DDF118" w:rsidR="00465FB3" w:rsidRDefault="003623AB" w:rsidP="00C62534">
            <w:pPr>
              <w:spacing w:after="0" w:line="259" w:lineRule="auto"/>
              <w:ind w:left="1" w:firstLine="0"/>
              <w:jc w:val="left"/>
            </w:pPr>
            <w:r>
              <w:t xml:space="preserve">Plan de trabajo. </w:t>
            </w:r>
            <w:r>
              <w:rPr>
                <w:b/>
                <w:color w:val="EE0000"/>
              </w:rPr>
              <w:t>No subsanable.</w:t>
            </w: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610C74A1" w14:textId="54770CBF" w:rsidR="00465FB3" w:rsidRDefault="00465FB3" w:rsidP="00C62534">
            <w:pPr>
              <w:spacing w:after="0" w:line="259" w:lineRule="auto"/>
              <w:ind w:left="0" w:firstLine="0"/>
              <w:jc w:val="left"/>
            </w:pPr>
          </w:p>
        </w:tc>
      </w:tr>
      <w:tr w:rsidR="00465FB3" w14:paraId="170537F5" w14:textId="77777777" w:rsidTr="00C62534">
        <w:trPr>
          <w:trHeight w:val="649"/>
        </w:trPr>
        <w:tc>
          <w:tcPr>
            <w:tcW w:w="0" w:type="auto"/>
            <w:vMerge/>
            <w:tcBorders>
              <w:top w:val="nil"/>
              <w:left w:val="single" w:sz="4" w:space="0" w:color="000000"/>
              <w:bottom w:val="nil"/>
              <w:right w:val="single" w:sz="4" w:space="0" w:color="000000"/>
            </w:tcBorders>
          </w:tcPr>
          <w:p w14:paraId="6884A65A" w14:textId="77777777" w:rsidR="00465FB3" w:rsidRDefault="00465FB3">
            <w:pPr>
              <w:spacing w:after="160" w:line="259" w:lineRule="auto"/>
              <w:ind w:left="0" w:firstLine="0"/>
              <w:jc w:val="left"/>
            </w:pPr>
          </w:p>
        </w:tc>
        <w:tc>
          <w:tcPr>
            <w:tcW w:w="5670" w:type="dxa"/>
            <w:tcBorders>
              <w:top w:val="single" w:sz="4" w:space="0" w:color="000000"/>
              <w:left w:val="single" w:sz="4" w:space="0" w:color="000000"/>
              <w:bottom w:val="single" w:sz="4" w:space="0" w:color="000000"/>
              <w:right w:val="single" w:sz="4" w:space="0" w:color="000000"/>
            </w:tcBorders>
          </w:tcPr>
          <w:p w14:paraId="3A5AF1B2" w14:textId="5EDA1DCA" w:rsidR="00465FB3" w:rsidRDefault="003623AB" w:rsidP="00C62534">
            <w:pPr>
              <w:spacing w:line="235" w:lineRule="auto"/>
              <w:ind w:left="1" w:firstLine="0"/>
              <w:jc w:val="left"/>
            </w:pPr>
            <w:r>
              <w:t xml:space="preserve">Listado de partidas con volumetrías sin precio. </w:t>
            </w:r>
            <w:r>
              <w:rPr>
                <w:b/>
                <w:color w:val="EE0000"/>
              </w:rPr>
              <w:t>No subsanable.</w:t>
            </w: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4DF6FAED" w14:textId="77777777" w:rsidR="00465FB3" w:rsidRDefault="003623AB">
            <w:pPr>
              <w:spacing w:after="0" w:line="259" w:lineRule="auto"/>
              <w:ind w:left="1" w:firstLine="0"/>
              <w:jc w:val="left"/>
            </w:pPr>
            <w:r>
              <w:t xml:space="preserve"> </w:t>
            </w:r>
          </w:p>
        </w:tc>
      </w:tr>
      <w:tr w:rsidR="00465FB3" w14:paraId="443B8D55" w14:textId="77777777" w:rsidTr="00C62534">
        <w:trPr>
          <w:trHeight w:val="478"/>
        </w:trPr>
        <w:tc>
          <w:tcPr>
            <w:tcW w:w="0" w:type="auto"/>
            <w:vMerge/>
            <w:tcBorders>
              <w:top w:val="nil"/>
              <w:left w:val="single" w:sz="4" w:space="0" w:color="000000"/>
              <w:bottom w:val="nil"/>
              <w:right w:val="single" w:sz="4" w:space="0" w:color="000000"/>
            </w:tcBorders>
          </w:tcPr>
          <w:p w14:paraId="3E406E06" w14:textId="77777777" w:rsidR="00465FB3" w:rsidRDefault="00465FB3">
            <w:pPr>
              <w:spacing w:after="160" w:line="259" w:lineRule="auto"/>
              <w:ind w:left="0" w:firstLine="0"/>
              <w:jc w:val="left"/>
            </w:pPr>
          </w:p>
        </w:tc>
        <w:tc>
          <w:tcPr>
            <w:tcW w:w="5670" w:type="dxa"/>
            <w:tcBorders>
              <w:top w:val="single" w:sz="4" w:space="0" w:color="000000"/>
              <w:left w:val="single" w:sz="4" w:space="0" w:color="000000"/>
              <w:bottom w:val="single" w:sz="4" w:space="0" w:color="000000"/>
              <w:right w:val="single" w:sz="4" w:space="0" w:color="000000"/>
            </w:tcBorders>
          </w:tcPr>
          <w:p w14:paraId="48C9A29D" w14:textId="77777777" w:rsidR="00465FB3" w:rsidRDefault="003623AB">
            <w:pPr>
              <w:spacing w:after="0" w:line="259" w:lineRule="auto"/>
              <w:ind w:left="1" w:firstLine="0"/>
              <w:jc w:val="left"/>
            </w:pPr>
            <w:r>
              <w:t xml:space="preserve">Cronograma. </w:t>
            </w:r>
            <w:r>
              <w:rPr>
                <w:b/>
                <w:color w:val="EE0000"/>
              </w:rPr>
              <w:t>No subsanable.</w:t>
            </w:r>
            <w:r>
              <w:t xml:space="preserve"> </w:t>
            </w:r>
          </w:p>
          <w:p w14:paraId="7A7030FB" w14:textId="5077FEF9" w:rsidR="00465FB3" w:rsidRDefault="00465FB3">
            <w:pPr>
              <w:spacing w:after="0" w:line="259" w:lineRule="auto"/>
              <w:ind w:left="1" w:firstLine="0"/>
              <w:jc w:val="left"/>
            </w:pPr>
          </w:p>
        </w:tc>
        <w:tc>
          <w:tcPr>
            <w:tcW w:w="1421" w:type="dxa"/>
            <w:tcBorders>
              <w:top w:val="single" w:sz="4" w:space="0" w:color="000000"/>
              <w:left w:val="single" w:sz="4" w:space="0" w:color="000000"/>
              <w:bottom w:val="single" w:sz="4" w:space="0" w:color="000000"/>
              <w:right w:val="single" w:sz="4" w:space="0" w:color="000000"/>
            </w:tcBorders>
            <w:vAlign w:val="center"/>
          </w:tcPr>
          <w:p w14:paraId="3D14061E" w14:textId="77777777" w:rsidR="00465FB3" w:rsidRDefault="003623AB">
            <w:pPr>
              <w:spacing w:after="0" w:line="259" w:lineRule="auto"/>
              <w:ind w:left="1" w:firstLine="0"/>
              <w:jc w:val="left"/>
            </w:pPr>
            <w:r>
              <w:t xml:space="preserve"> </w:t>
            </w:r>
          </w:p>
        </w:tc>
      </w:tr>
      <w:tr w:rsidR="00465FB3" w14:paraId="7D8D6277" w14:textId="77777777">
        <w:trPr>
          <w:trHeight w:val="548"/>
        </w:trPr>
        <w:tc>
          <w:tcPr>
            <w:tcW w:w="0" w:type="auto"/>
            <w:vMerge/>
            <w:tcBorders>
              <w:top w:val="nil"/>
              <w:left w:val="single" w:sz="4" w:space="0" w:color="000000"/>
              <w:bottom w:val="single" w:sz="4" w:space="0" w:color="000000"/>
              <w:right w:val="single" w:sz="4" w:space="0" w:color="000000"/>
            </w:tcBorders>
          </w:tcPr>
          <w:p w14:paraId="3BA9C6F4" w14:textId="77777777" w:rsidR="00465FB3" w:rsidRDefault="00465FB3">
            <w:pPr>
              <w:spacing w:after="160" w:line="259" w:lineRule="auto"/>
              <w:ind w:left="0" w:firstLine="0"/>
              <w:jc w:val="left"/>
            </w:pPr>
          </w:p>
        </w:tc>
        <w:tc>
          <w:tcPr>
            <w:tcW w:w="5670" w:type="dxa"/>
            <w:tcBorders>
              <w:top w:val="single" w:sz="4" w:space="0" w:color="000000"/>
              <w:left w:val="single" w:sz="4" w:space="0" w:color="000000"/>
              <w:bottom w:val="single" w:sz="4" w:space="0" w:color="000000"/>
              <w:right w:val="single" w:sz="4" w:space="0" w:color="000000"/>
            </w:tcBorders>
          </w:tcPr>
          <w:p w14:paraId="7B4246A5" w14:textId="77777777" w:rsidR="00465FB3" w:rsidRDefault="003623AB">
            <w:pPr>
              <w:spacing w:after="0" w:line="259" w:lineRule="auto"/>
              <w:ind w:left="1" w:firstLine="0"/>
              <w:jc w:val="left"/>
            </w:pPr>
            <w:r>
              <w:t xml:space="preserve">Plan Higiene, seguridad e impacto ambiental. </w:t>
            </w:r>
            <w:r>
              <w:rPr>
                <w:b/>
                <w:color w:val="EE0000"/>
              </w:rPr>
              <w:t>No subsanable.</w:t>
            </w: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389D1723" w14:textId="77777777" w:rsidR="00465FB3" w:rsidRDefault="003623AB">
            <w:pPr>
              <w:spacing w:after="0" w:line="259" w:lineRule="auto"/>
              <w:ind w:left="1" w:firstLine="0"/>
              <w:jc w:val="left"/>
            </w:pPr>
            <w:r>
              <w:t xml:space="preserve"> </w:t>
            </w:r>
          </w:p>
        </w:tc>
      </w:tr>
    </w:tbl>
    <w:p w14:paraId="34077DBF" w14:textId="51BCA92B" w:rsidR="00CE21B1" w:rsidRDefault="003623AB">
      <w:pPr>
        <w:spacing w:after="0" w:line="259" w:lineRule="auto"/>
        <w:ind w:left="218" w:firstLine="0"/>
        <w:jc w:val="left"/>
        <w:rPr>
          <w:color w:val="0000FF"/>
        </w:rPr>
      </w:pPr>
      <w:r>
        <w:rPr>
          <w:color w:val="0000FF"/>
        </w:rPr>
        <w:t xml:space="preserve"> </w:t>
      </w:r>
    </w:p>
    <w:p w14:paraId="4DB2C3F1" w14:textId="77777777" w:rsidR="00CE21B1" w:rsidRDefault="00CE21B1">
      <w:pPr>
        <w:spacing w:after="160" w:line="278" w:lineRule="auto"/>
        <w:ind w:left="0" w:firstLine="0"/>
        <w:jc w:val="left"/>
        <w:rPr>
          <w:color w:val="0000FF"/>
        </w:rPr>
      </w:pPr>
      <w:r>
        <w:rPr>
          <w:color w:val="0000FF"/>
        </w:rPr>
        <w:br w:type="page"/>
      </w:r>
    </w:p>
    <w:p w14:paraId="408537DB" w14:textId="77777777" w:rsidR="00465FB3" w:rsidRDefault="00465FB3">
      <w:pPr>
        <w:spacing w:after="0" w:line="259" w:lineRule="auto"/>
        <w:ind w:left="218" w:firstLine="0"/>
        <w:jc w:val="left"/>
      </w:pPr>
    </w:p>
    <w:tbl>
      <w:tblPr>
        <w:tblStyle w:val="TableGrid"/>
        <w:tblW w:w="9353" w:type="dxa"/>
        <w:tblInd w:w="224" w:type="dxa"/>
        <w:tblCellMar>
          <w:top w:w="52" w:type="dxa"/>
          <w:left w:w="107" w:type="dxa"/>
          <w:right w:w="54" w:type="dxa"/>
        </w:tblCellMar>
        <w:tblLook w:val="04A0" w:firstRow="1" w:lastRow="0" w:firstColumn="1" w:lastColumn="0" w:noHBand="0" w:noVBand="1"/>
      </w:tblPr>
      <w:tblGrid>
        <w:gridCol w:w="4389"/>
        <w:gridCol w:w="3345"/>
        <w:gridCol w:w="1619"/>
      </w:tblGrid>
      <w:tr w:rsidR="00465FB3" w14:paraId="085ACB48" w14:textId="77777777">
        <w:trPr>
          <w:trHeight w:val="350"/>
        </w:trPr>
        <w:tc>
          <w:tcPr>
            <w:tcW w:w="7734" w:type="dxa"/>
            <w:gridSpan w:val="2"/>
            <w:tcBorders>
              <w:top w:val="single" w:sz="4" w:space="0" w:color="000000"/>
              <w:left w:val="single" w:sz="4" w:space="0" w:color="000000"/>
              <w:bottom w:val="single" w:sz="4" w:space="0" w:color="000000"/>
              <w:right w:val="nil"/>
            </w:tcBorders>
            <w:shd w:val="clear" w:color="auto" w:fill="BDD6EE"/>
          </w:tcPr>
          <w:p w14:paraId="1E6FCE72" w14:textId="77777777" w:rsidR="00465FB3" w:rsidRDefault="003623AB">
            <w:pPr>
              <w:spacing w:after="0" w:line="259" w:lineRule="auto"/>
              <w:ind w:left="2480" w:firstLine="0"/>
              <w:jc w:val="left"/>
            </w:pPr>
            <w:r>
              <w:rPr>
                <w:b/>
              </w:rPr>
              <w:t xml:space="preserve">Sobre la Persona Física o Persona Jurídica </w:t>
            </w:r>
          </w:p>
        </w:tc>
        <w:tc>
          <w:tcPr>
            <w:tcW w:w="1619" w:type="dxa"/>
            <w:tcBorders>
              <w:top w:val="single" w:sz="4" w:space="0" w:color="000000"/>
              <w:left w:val="nil"/>
              <w:bottom w:val="single" w:sz="4" w:space="0" w:color="000000"/>
              <w:right w:val="single" w:sz="4" w:space="0" w:color="000000"/>
            </w:tcBorders>
            <w:shd w:val="clear" w:color="auto" w:fill="BDD6EE"/>
          </w:tcPr>
          <w:p w14:paraId="424FBEE2" w14:textId="77777777" w:rsidR="00465FB3" w:rsidRDefault="00465FB3">
            <w:pPr>
              <w:spacing w:after="160" w:line="259" w:lineRule="auto"/>
              <w:ind w:left="0" w:firstLine="0"/>
              <w:jc w:val="left"/>
            </w:pPr>
          </w:p>
        </w:tc>
      </w:tr>
      <w:tr w:rsidR="00465FB3" w14:paraId="5F4B1748" w14:textId="77777777">
        <w:trPr>
          <w:trHeight w:val="539"/>
        </w:trPr>
        <w:tc>
          <w:tcPr>
            <w:tcW w:w="438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1E354134" w14:textId="77777777" w:rsidR="00465FB3" w:rsidRDefault="003623AB">
            <w:pPr>
              <w:spacing w:after="0" w:line="259" w:lineRule="auto"/>
              <w:ind w:left="0" w:right="56" w:firstLine="0"/>
              <w:jc w:val="center"/>
            </w:pPr>
            <w:r>
              <w:rPr>
                <w:b/>
              </w:rPr>
              <w:t xml:space="preserve">Criterio a evaluar </w:t>
            </w:r>
          </w:p>
        </w:tc>
        <w:tc>
          <w:tcPr>
            <w:tcW w:w="33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C133CA2" w14:textId="77777777" w:rsidR="00465FB3" w:rsidRDefault="003623AB">
            <w:pPr>
              <w:spacing w:after="0" w:line="259" w:lineRule="auto"/>
              <w:ind w:left="0" w:right="55" w:firstLine="0"/>
              <w:jc w:val="center"/>
            </w:pPr>
            <w:r>
              <w:rPr>
                <w:b/>
              </w:rPr>
              <w:t xml:space="preserve">Documento a evaluar </w:t>
            </w:r>
          </w:p>
        </w:tc>
        <w:tc>
          <w:tcPr>
            <w:tcW w:w="1619" w:type="dxa"/>
            <w:tcBorders>
              <w:top w:val="single" w:sz="4" w:space="0" w:color="000000"/>
              <w:left w:val="single" w:sz="4" w:space="0" w:color="000000"/>
              <w:bottom w:val="single" w:sz="4" w:space="0" w:color="000000"/>
              <w:right w:val="single" w:sz="4" w:space="0" w:color="000000"/>
            </w:tcBorders>
            <w:shd w:val="clear" w:color="auto" w:fill="BDD6EE"/>
          </w:tcPr>
          <w:p w14:paraId="0909FD67" w14:textId="77777777" w:rsidR="00465FB3" w:rsidRDefault="003623AB">
            <w:pPr>
              <w:spacing w:after="0" w:line="259" w:lineRule="auto"/>
              <w:ind w:left="115" w:right="112" w:firstLine="0"/>
              <w:jc w:val="center"/>
            </w:pPr>
            <w:r>
              <w:rPr>
                <w:b/>
              </w:rPr>
              <w:t xml:space="preserve">Cumple/ No Cumple </w:t>
            </w:r>
          </w:p>
        </w:tc>
      </w:tr>
      <w:tr w:rsidR="00465FB3" w14:paraId="04983E3F" w14:textId="77777777">
        <w:trPr>
          <w:trHeight w:val="3565"/>
        </w:trPr>
        <w:tc>
          <w:tcPr>
            <w:tcW w:w="4389" w:type="dxa"/>
            <w:tcBorders>
              <w:top w:val="single" w:sz="4" w:space="0" w:color="000000"/>
              <w:left w:val="single" w:sz="4" w:space="0" w:color="000000"/>
              <w:bottom w:val="single" w:sz="4" w:space="0" w:color="000000"/>
              <w:right w:val="single" w:sz="4" w:space="0" w:color="000000"/>
            </w:tcBorders>
            <w:vAlign w:val="center"/>
          </w:tcPr>
          <w:p w14:paraId="5EC90E34" w14:textId="77777777" w:rsidR="00465FB3" w:rsidRDefault="003623AB">
            <w:pPr>
              <w:spacing w:after="0" w:line="259" w:lineRule="auto"/>
              <w:ind w:left="24" w:firstLine="0"/>
              <w:jc w:val="left"/>
            </w:pPr>
            <w:r>
              <w:t xml:space="preserve"> </w:t>
            </w:r>
          </w:p>
          <w:p w14:paraId="6232D40E" w14:textId="3F245D56" w:rsidR="00465FB3" w:rsidRDefault="003623AB">
            <w:pPr>
              <w:spacing w:after="0" w:line="259" w:lineRule="auto"/>
              <w:ind w:left="0" w:right="54" w:firstLine="0"/>
            </w:pPr>
            <w:r>
              <w:t xml:space="preserve">Presentar evidencia de experiencia en mínimo tres (3) proyectos ejecutando obras civiles </w:t>
            </w:r>
            <w:r w:rsidR="00C62534">
              <w:t xml:space="preserve">similares. </w:t>
            </w:r>
            <w:r>
              <w:t xml:space="preserve">  </w:t>
            </w:r>
          </w:p>
        </w:tc>
        <w:tc>
          <w:tcPr>
            <w:tcW w:w="3345" w:type="dxa"/>
            <w:tcBorders>
              <w:top w:val="single" w:sz="4" w:space="0" w:color="000000"/>
              <w:left w:val="single" w:sz="4" w:space="0" w:color="000000"/>
              <w:bottom w:val="single" w:sz="4" w:space="0" w:color="000000"/>
              <w:right w:val="single" w:sz="4" w:space="0" w:color="000000"/>
            </w:tcBorders>
          </w:tcPr>
          <w:p w14:paraId="52FDFDE4" w14:textId="77777777" w:rsidR="00465FB3" w:rsidRDefault="003623AB">
            <w:pPr>
              <w:spacing w:after="0" w:line="238" w:lineRule="auto"/>
              <w:ind w:left="25" w:right="54" w:firstLine="0"/>
            </w:pPr>
            <w:r>
              <w:t xml:space="preserve">Formulario Experiencia como contratista (SNCC.D.049) y certificaciones de experiencia aportados. </w:t>
            </w:r>
          </w:p>
          <w:p w14:paraId="750207BD" w14:textId="77777777" w:rsidR="00465FB3" w:rsidRDefault="003623AB">
            <w:pPr>
              <w:spacing w:after="0" w:line="259" w:lineRule="auto"/>
              <w:ind w:left="25" w:firstLine="0"/>
              <w:jc w:val="left"/>
            </w:pPr>
            <w:r>
              <w:t xml:space="preserve"> </w:t>
            </w:r>
          </w:p>
          <w:p w14:paraId="69EFDDC9" w14:textId="77777777" w:rsidR="00465FB3" w:rsidRDefault="003623AB">
            <w:pPr>
              <w:spacing w:after="0" w:line="259" w:lineRule="auto"/>
              <w:ind w:left="25" w:right="54" w:firstLine="0"/>
            </w:pPr>
            <w:r>
              <w:t xml:space="preserve">La certificación debe contener: nombre de la institución contratante, el Contratista, el objeto de la obra, las fechas de inicio y finalización, el cargo desempeñado la, fecha de emisión y nombres y apellidos de quien suscribe el documento. </w:t>
            </w:r>
          </w:p>
        </w:tc>
        <w:tc>
          <w:tcPr>
            <w:tcW w:w="1619" w:type="dxa"/>
            <w:tcBorders>
              <w:top w:val="single" w:sz="4" w:space="0" w:color="000000"/>
              <w:left w:val="single" w:sz="4" w:space="0" w:color="000000"/>
              <w:bottom w:val="single" w:sz="4" w:space="0" w:color="000000"/>
              <w:right w:val="single" w:sz="4" w:space="0" w:color="000000"/>
            </w:tcBorders>
            <w:vAlign w:val="center"/>
          </w:tcPr>
          <w:p w14:paraId="321C593D" w14:textId="77777777" w:rsidR="00465FB3" w:rsidRDefault="003623AB">
            <w:pPr>
              <w:spacing w:after="0" w:line="259" w:lineRule="auto"/>
              <w:ind w:left="3" w:firstLine="0"/>
              <w:jc w:val="center"/>
            </w:pPr>
            <w:r>
              <w:t xml:space="preserve"> </w:t>
            </w:r>
          </w:p>
        </w:tc>
      </w:tr>
    </w:tbl>
    <w:p w14:paraId="38F5C318" w14:textId="77777777" w:rsidR="00CE21B1" w:rsidRDefault="00CE21B1">
      <w:pPr>
        <w:spacing w:after="0" w:line="259" w:lineRule="auto"/>
        <w:ind w:left="-1222" w:right="57" w:firstLine="0"/>
        <w:jc w:val="left"/>
      </w:pPr>
    </w:p>
    <w:p w14:paraId="095094FA" w14:textId="77777777" w:rsidR="00CE21B1" w:rsidRDefault="00CE21B1">
      <w:pPr>
        <w:spacing w:after="0" w:line="259" w:lineRule="auto"/>
        <w:ind w:left="-1222" w:right="57" w:firstLine="0"/>
        <w:jc w:val="left"/>
      </w:pPr>
    </w:p>
    <w:tbl>
      <w:tblPr>
        <w:tblStyle w:val="TableGrid"/>
        <w:tblW w:w="9353" w:type="dxa"/>
        <w:tblInd w:w="224" w:type="dxa"/>
        <w:tblCellMar>
          <w:top w:w="52" w:type="dxa"/>
          <w:left w:w="107" w:type="dxa"/>
          <w:right w:w="53" w:type="dxa"/>
        </w:tblCellMar>
        <w:tblLook w:val="04A0" w:firstRow="1" w:lastRow="0" w:firstColumn="1" w:lastColumn="0" w:noHBand="0" w:noVBand="1"/>
      </w:tblPr>
      <w:tblGrid>
        <w:gridCol w:w="4389"/>
        <w:gridCol w:w="3345"/>
        <w:gridCol w:w="1619"/>
      </w:tblGrid>
      <w:tr w:rsidR="00465FB3" w14:paraId="6C2B29FA" w14:textId="77777777" w:rsidTr="00CE21B1">
        <w:trPr>
          <w:trHeight w:val="350"/>
        </w:trPr>
        <w:tc>
          <w:tcPr>
            <w:tcW w:w="9353" w:type="dxa"/>
            <w:gridSpan w:val="3"/>
            <w:tcBorders>
              <w:top w:val="single" w:sz="4" w:space="0" w:color="000000"/>
              <w:left w:val="single" w:sz="4" w:space="0" w:color="000000"/>
              <w:bottom w:val="single" w:sz="4" w:space="0" w:color="000000"/>
              <w:right w:val="single" w:sz="4" w:space="0" w:color="000000"/>
            </w:tcBorders>
            <w:shd w:val="clear" w:color="auto" w:fill="BDD6EE"/>
          </w:tcPr>
          <w:p w14:paraId="556704AC" w14:textId="77777777" w:rsidR="00465FB3" w:rsidRDefault="003623AB">
            <w:pPr>
              <w:spacing w:after="0" w:line="259" w:lineRule="auto"/>
              <w:ind w:left="0" w:right="55" w:firstLine="0"/>
              <w:jc w:val="center"/>
            </w:pPr>
            <w:r>
              <w:rPr>
                <w:b/>
              </w:rPr>
              <w:t xml:space="preserve">Sobre la Persona Física o Persona Jurídica </w:t>
            </w:r>
          </w:p>
        </w:tc>
      </w:tr>
      <w:tr w:rsidR="00465FB3" w14:paraId="2A66D6FE" w14:textId="77777777" w:rsidTr="00CE21B1">
        <w:trPr>
          <w:trHeight w:val="539"/>
        </w:trPr>
        <w:tc>
          <w:tcPr>
            <w:tcW w:w="438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EF64073" w14:textId="77777777" w:rsidR="00465FB3" w:rsidRDefault="003623AB">
            <w:pPr>
              <w:spacing w:after="0" w:line="259" w:lineRule="auto"/>
              <w:ind w:left="0" w:right="56" w:firstLine="0"/>
              <w:jc w:val="center"/>
            </w:pPr>
            <w:r>
              <w:rPr>
                <w:b/>
              </w:rPr>
              <w:t xml:space="preserve">Criterio a evaluar </w:t>
            </w:r>
          </w:p>
        </w:tc>
        <w:tc>
          <w:tcPr>
            <w:tcW w:w="334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8135384" w14:textId="77777777" w:rsidR="00465FB3" w:rsidRDefault="003623AB">
            <w:pPr>
              <w:spacing w:after="0" w:line="259" w:lineRule="auto"/>
              <w:ind w:left="0" w:right="55" w:firstLine="0"/>
              <w:jc w:val="center"/>
            </w:pPr>
            <w:r>
              <w:rPr>
                <w:b/>
              </w:rPr>
              <w:t xml:space="preserve">Documento a evaluar </w:t>
            </w:r>
          </w:p>
        </w:tc>
        <w:tc>
          <w:tcPr>
            <w:tcW w:w="1619" w:type="dxa"/>
            <w:tcBorders>
              <w:top w:val="single" w:sz="4" w:space="0" w:color="000000"/>
              <w:left w:val="single" w:sz="4" w:space="0" w:color="000000"/>
              <w:bottom w:val="single" w:sz="4" w:space="0" w:color="000000"/>
              <w:right w:val="single" w:sz="4" w:space="0" w:color="000000"/>
            </w:tcBorders>
            <w:shd w:val="clear" w:color="auto" w:fill="BDD6EE"/>
          </w:tcPr>
          <w:p w14:paraId="7877E3B0" w14:textId="77777777" w:rsidR="00465FB3" w:rsidRDefault="003623AB">
            <w:pPr>
              <w:spacing w:after="0" w:line="259" w:lineRule="auto"/>
              <w:ind w:left="115" w:right="113" w:firstLine="0"/>
              <w:jc w:val="center"/>
            </w:pPr>
            <w:r>
              <w:rPr>
                <w:b/>
              </w:rPr>
              <w:t xml:space="preserve">Cumple/ No Cumple </w:t>
            </w:r>
          </w:p>
        </w:tc>
      </w:tr>
      <w:tr w:rsidR="00465FB3" w14:paraId="46B4F02C" w14:textId="77777777" w:rsidTr="00CE21B1">
        <w:trPr>
          <w:trHeight w:val="4385"/>
        </w:trPr>
        <w:tc>
          <w:tcPr>
            <w:tcW w:w="4389" w:type="dxa"/>
            <w:tcBorders>
              <w:top w:val="single" w:sz="4" w:space="0" w:color="000000"/>
              <w:left w:val="single" w:sz="4" w:space="0" w:color="000000"/>
              <w:bottom w:val="single" w:sz="4" w:space="0" w:color="000000"/>
              <w:right w:val="single" w:sz="4" w:space="0" w:color="000000"/>
            </w:tcBorders>
          </w:tcPr>
          <w:p w14:paraId="46529215" w14:textId="505DF5BD" w:rsidR="00465FB3" w:rsidRDefault="00C62534">
            <w:pPr>
              <w:spacing w:after="0" w:line="259" w:lineRule="auto"/>
              <w:ind w:left="24" w:firstLine="0"/>
              <w:jc w:val="left"/>
            </w:pPr>
            <w:r>
              <w:rPr>
                <w:b/>
              </w:rPr>
              <w:t xml:space="preserve">Director(a) </w:t>
            </w:r>
            <w:r>
              <w:rPr>
                <w:b/>
              </w:rPr>
              <w:tab/>
              <w:t>responsable de la obra</w:t>
            </w:r>
            <w:r>
              <w:t xml:space="preserve"> </w:t>
            </w:r>
            <w:r w:rsidR="003623AB">
              <w:t xml:space="preserve">(formación) </w:t>
            </w:r>
          </w:p>
          <w:p w14:paraId="68BB183A" w14:textId="77777777" w:rsidR="00465FB3" w:rsidRDefault="003623AB">
            <w:pPr>
              <w:spacing w:after="0" w:line="259" w:lineRule="auto"/>
              <w:ind w:left="24" w:firstLine="0"/>
              <w:jc w:val="left"/>
            </w:pPr>
            <w:r>
              <w:t xml:space="preserve">Ingeniero civil o arquitecto. </w:t>
            </w:r>
          </w:p>
        </w:tc>
        <w:tc>
          <w:tcPr>
            <w:tcW w:w="3345" w:type="dxa"/>
            <w:tcBorders>
              <w:top w:val="single" w:sz="4" w:space="0" w:color="000000"/>
              <w:left w:val="single" w:sz="4" w:space="0" w:color="000000"/>
              <w:bottom w:val="single" w:sz="4" w:space="0" w:color="000000"/>
              <w:right w:val="single" w:sz="4" w:space="0" w:color="000000"/>
            </w:tcBorders>
          </w:tcPr>
          <w:p w14:paraId="6C9D58C9" w14:textId="423A19DC" w:rsidR="00465FB3" w:rsidRDefault="003623AB">
            <w:pPr>
              <w:tabs>
                <w:tab w:val="center" w:pos="445"/>
                <w:tab w:val="center" w:pos="2689"/>
              </w:tabs>
              <w:spacing w:after="0" w:line="259" w:lineRule="auto"/>
              <w:ind w:left="0" w:firstLine="0"/>
              <w:jc w:val="left"/>
            </w:pPr>
            <w:r>
              <w:rPr>
                <w:rFonts w:ascii="Calibri" w:eastAsia="Calibri" w:hAnsi="Calibri" w:cs="Calibri"/>
              </w:rPr>
              <w:tab/>
            </w:r>
            <w:r w:rsidR="00C62534">
              <w:t xml:space="preserve">Experiencia profesional </w:t>
            </w:r>
            <w:r>
              <w:t xml:space="preserve">Personal Principal </w:t>
            </w:r>
          </w:p>
          <w:p w14:paraId="6B64108D" w14:textId="77777777" w:rsidR="00465FB3" w:rsidRDefault="003623AB">
            <w:pPr>
              <w:spacing w:after="0" w:line="259" w:lineRule="auto"/>
              <w:ind w:left="25" w:firstLine="0"/>
              <w:jc w:val="left"/>
            </w:pPr>
            <w:r>
              <w:t xml:space="preserve">(SNCC.D.048): </w:t>
            </w:r>
          </w:p>
          <w:p w14:paraId="78DBE309" w14:textId="0AA8BC20" w:rsidR="00465FB3" w:rsidRDefault="00C62534">
            <w:pPr>
              <w:numPr>
                <w:ilvl w:val="0"/>
                <w:numId w:val="22"/>
              </w:numPr>
              <w:spacing w:after="0" w:line="259" w:lineRule="auto"/>
              <w:ind w:hanging="360"/>
              <w:jc w:val="left"/>
            </w:pPr>
            <w:r>
              <w:t>8</w:t>
            </w:r>
            <w:r w:rsidR="003623AB">
              <w:t xml:space="preserve"> años graduado </w:t>
            </w:r>
          </w:p>
          <w:p w14:paraId="26A1CD2D" w14:textId="3FA937B1" w:rsidR="00465FB3" w:rsidRDefault="003623AB">
            <w:pPr>
              <w:numPr>
                <w:ilvl w:val="0"/>
                <w:numId w:val="22"/>
              </w:numPr>
              <w:spacing w:after="19" w:line="239" w:lineRule="auto"/>
              <w:ind w:hanging="360"/>
              <w:jc w:val="left"/>
            </w:pPr>
            <w:r>
              <w:t xml:space="preserve">3 </w:t>
            </w:r>
            <w:r>
              <w:tab/>
              <w:t xml:space="preserve">certificaciones de experiencia </w:t>
            </w:r>
          </w:p>
          <w:p w14:paraId="28490965" w14:textId="77777777" w:rsidR="00465FB3" w:rsidRDefault="003623AB">
            <w:pPr>
              <w:numPr>
                <w:ilvl w:val="0"/>
                <w:numId w:val="22"/>
              </w:numPr>
              <w:spacing w:after="0" w:line="259" w:lineRule="auto"/>
              <w:ind w:hanging="360"/>
              <w:jc w:val="left"/>
            </w:pPr>
            <w:r>
              <w:t xml:space="preserve">Certificación de Codia </w:t>
            </w:r>
          </w:p>
          <w:p w14:paraId="14FA3D90" w14:textId="77777777" w:rsidR="00465FB3" w:rsidRDefault="003623AB">
            <w:pPr>
              <w:numPr>
                <w:ilvl w:val="0"/>
                <w:numId w:val="22"/>
              </w:numPr>
              <w:spacing w:after="0" w:line="259" w:lineRule="auto"/>
              <w:ind w:hanging="360"/>
              <w:jc w:val="left"/>
            </w:pPr>
            <w:r>
              <w:t xml:space="preserve">Título Universitario </w:t>
            </w:r>
          </w:p>
          <w:p w14:paraId="5F1876EE" w14:textId="77777777" w:rsidR="00465FB3" w:rsidRDefault="003623AB">
            <w:pPr>
              <w:spacing w:after="0" w:line="259" w:lineRule="auto"/>
              <w:ind w:left="384" w:firstLine="0"/>
              <w:jc w:val="left"/>
            </w:pPr>
            <w:r>
              <w:t xml:space="preserve"> </w:t>
            </w:r>
          </w:p>
          <w:p w14:paraId="48977C73" w14:textId="77777777" w:rsidR="00465FB3" w:rsidRDefault="003623AB">
            <w:pPr>
              <w:spacing w:after="0" w:line="259" w:lineRule="auto"/>
              <w:ind w:left="1" w:right="54" w:firstLine="0"/>
            </w:pPr>
            <w:r>
              <w:t xml:space="preserve">La certificación debe contener: nombre de la institución contratante, el Contratista, el objeto de la obra, las fechas de inicio y finalización, el cargo desempeñado la, fecha de emisión y nombres y apellidos de quien suscribe el documento. </w:t>
            </w:r>
          </w:p>
        </w:tc>
        <w:tc>
          <w:tcPr>
            <w:tcW w:w="1619" w:type="dxa"/>
            <w:tcBorders>
              <w:top w:val="single" w:sz="4" w:space="0" w:color="000000"/>
              <w:left w:val="single" w:sz="4" w:space="0" w:color="000000"/>
              <w:bottom w:val="single" w:sz="4" w:space="0" w:color="000000"/>
              <w:right w:val="single" w:sz="4" w:space="0" w:color="000000"/>
            </w:tcBorders>
          </w:tcPr>
          <w:p w14:paraId="768E2882" w14:textId="77777777" w:rsidR="00465FB3" w:rsidRDefault="00465FB3">
            <w:pPr>
              <w:spacing w:after="160" w:line="259" w:lineRule="auto"/>
              <w:ind w:left="0" w:firstLine="0"/>
              <w:jc w:val="left"/>
            </w:pPr>
          </w:p>
        </w:tc>
      </w:tr>
      <w:tr w:rsidR="00465FB3" w14:paraId="763F73A6" w14:textId="77777777" w:rsidTr="00CE21B1">
        <w:trPr>
          <w:trHeight w:val="4932"/>
        </w:trPr>
        <w:tc>
          <w:tcPr>
            <w:tcW w:w="4389" w:type="dxa"/>
            <w:tcBorders>
              <w:top w:val="single" w:sz="4" w:space="0" w:color="000000"/>
              <w:left w:val="single" w:sz="4" w:space="0" w:color="000000"/>
              <w:bottom w:val="single" w:sz="4" w:space="0" w:color="000000"/>
              <w:right w:val="single" w:sz="4" w:space="0" w:color="000000"/>
            </w:tcBorders>
            <w:vAlign w:val="center"/>
          </w:tcPr>
          <w:p w14:paraId="266EA605" w14:textId="77777777" w:rsidR="00465FB3" w:rsidRDefault="003623AB">
            <w:pPr>
              <w:spacing w:after="0" w:line="259" w:lineRule="auto"/>
              <w:ind w:left="0" w:firstLine="0"/>
              <w:jc w:val="left"/>
            </w:pPr>
            <w:r>
              <w:lastRenderedPageBreak/>
              <w:t xml:space="preserve">Residente de la obra  </w:t>
            </w:r>
          </w:p>
          <w:p w14:paraId="7DE3E614" w14:textId="77777777" w:rsidR="00465FB3" w:rsidRDefault="003623AB">
            <w:pPr>
              <w:spacing w:after="0" w:line="259" w:lineRule="auto"/>
              <w:ind w:left="0" w:firstLine="0"/>
              <w:jc w:val="left"/>
            </w:pPr>
            <w:r>
              <w:t xml:space="preserve">(formación)  </w:t>
            </w:r>
          </w:p>
          <w:p w14:paraId="2AFE8C6C" w14:textId="77777777" w:rsidR="00465FB3" w:rsidRDefault="003623AB">
            <w:pPr>
              <w:spacing w:after="0" w:line="259" w:lineRule="auto"/>
              <w:ind w:left="0" w:firstLine="0"/>
              <w:jc w:val="left"/>
            </w:pPr>
            <w:r>
              <w:t>Ingeniero civil o arquitecto</w:t>
            </w:r>
            <w:r>
              <w:rPr>
                <w:b/>
              </w:rPr>
              <w:t xml:space="preserve">  </w:t>
            </w:r>
          </w:p>
        </w:tc>
        <w:tc>
          <w:tcPr>
            <w:tcW w:w="3345" w:type="dxa"/>
            <w:tcBorders>
              <w:top w:val="single" w:sz="4" w:space="0" w:color="000000"/>
              <w:left w:val="single" w:sz="4" w:space="0" w:color="000000"/>
              <w:bottom w:val="single" w:sz="4" w:space="0" w:color="000000"/>
              <w:right w:val="single" w:sz="4" w:space="0" w:color="000000"/>
            </w:tcBorders>
          </w:tcPr>
          <w:p w14:paraId="025DC828" w14:textId="77777777" w:rsidR="00465FB3" w:rsidRDefault="003623AB">
            <w:pPr>
              <w:tabs>
                <w:tab w:val="center" w:pos="502"/>
                <w:tab w:val="center" w:pos="1551"/>
                <w:tab w:val="center" w:pos="2626"/>
              </w:tabs>
              <w:spacing w:after="0" w:line="259" w:lineRule="auto"/>
              <w:ind w:left="0" w:firstLine="0"/>
              <w:jc w:val="left"/>
            </w:pPr>
            <w:r>
              <w:rPr>
                <w:rFonts w:ascii="Calibri" w:eastAsia="Calibri" w:hAnsi="Calibri" w:cs="Calibri"/>
              </w:rPr>
              <w:tab/>
            </w:r>
            <w:r>
              <w:t xml:space="preserve">Residente </w:t>
            </w:r>
            <w:r>
              <w:tab/>
              <w:t xml:space="preserve">de </w:t>
            </w:r>
            <w:r>
              <w:tab/>
              <w:t xml:space="preserve">Proyectos. </w:t>
            </w:r>
          </w:p>
          <w:p w14:paraId="62D44D7E" w14:textId="77777777" w:rsidR="00465FB3" w:rsidRDefault="003623AB">
            <w:pPr>
              <w:spacing w:after="0" w:line="259" w:lineRule="auto"/>
              <w:ind w:left="25" w:firstLine="0"/>
              <w:jc w:val="left"/>
            </w:pPr>
            <w:r>
              <w:t xml:space="preserve">Formulario SNCC.D.045 </w:t>
            </w:r>
          </w:p>
          <w:p w14:paraId="05ADC601" w14:textId="77777777" w:rsidR="00465FB3" w:rsidRDefault="003623AB">
            <w:pPr>
              <w:spacing w:after="0" w:line="259" w:lineRule="auto"/>
              <w:ind w:left="25" w:firstLine="0"/>
              <w:jc w:val="left"/>
            </w:pPr>
            <w:r>
              <w:t xml:space="preserve"> </w:t>
            </w:r>
          </w:p>
          <w:p w14:paraId="7691B5B4" w14:textId="77777777" w:rsidR="00465FB3" w:rsidRDefault="003623AB">
            <w:pPr>
              <w:numPr>
                <w:ilvl w:val="0"/>
                <w:numId w:val="23"/>
              </w:numPr>
              <w:spacing w:after="0" w:line="259" w:lineRule="auto"/>
              <w:ind w:hanging="360"/>
              <w:jc w:val="left"/>
            </w:pPr>
            <w:r>
              <w:t xml:space="preserve">5 años graduado </w:t>
            </w:r>
          </w:p>
          <w:p w14:paraId="4EF4B413" w14:textId="588D6A70" w:rsidR="00465FB3" w:rsidRDefault="003623AB">
            <w:pPr>
              <w:numPr>
                <w:ilvl w:val="0"/>
                <w:numId w:val="23"/>
              </w:numPr>
              <w:spacing w:after="18" w:line="239" w:lineRule="auto"/>
              <w:ind w:hanging="360"/>
              <w:jc w:val="left"/>
            </w:pPr>
            <w:r>
              <w:t xml:space="preserve">2 </w:t>
            </w:r>
            <w:r>
              <w:tab/>
              <w:t xml:space="preserve">certificaciones de experiencia </w:t>
            </w:r>
          </w:p>
          <w:p w14:paraId="1CAD1625" w14:textId="77777777" w:rsidR="00465FB3" w:rsidRDefault="003623AB">
            <w:pPr>
              <w:numPr>
                <w:ilvl w:val="0"/>
                <w:numId w:val="23"/>
              </w:numPr>
              <w:spacing w:after="0" w:line="239" w:lineRule="auto"/>
              <w:ind w:hanging="360"/>
              <w:jc w:val="left"/>
            </w:pPr>
            <w:r>
              <w:t xml:space="preserve">Certificación de Codia Título Universitario. </w:t>
            </w:r>
          </w:p>
          <w:p w14:paraId="373749BB" w14:textId="77777777" w:rsidR="00465FB3" w:rsidRDefault="003623AB">
            <w:pPr>
              <w:spacing w:after="0" w:line="259" w:lineRule="auto"/>
              <w:ind w:left="0" w:firstLine="0"/>
              <w:jc w:val="left"/>
            </w:pPr>
            <w:r>
              <w:t xml:space="preserve"> </w:t>
            </w:r>
          </w:p>
          <w:p w14:paraId="2B8A9BB1" w14:textId="5819817F" w:rsidR="00465FB3" w:rsidRDefault="003623AB" w:rsidP="006B3E39">
            <w:pPr>
              <w:spacing w:after="0" w:line="259" w:lineRule="auto"/>
              <w:ind w:left="0" w:firstLine="0"/>
              <w:jc w:val="left"/>
            </w:pPr>
            <w:r>
              <w:t xml:space="preserve">La certificación debe contener: nombre de la institución contratante, el Contratista, el objeto de la obra, las fechas de inicio y finalización, el cargo desempeñado la, fecha de emisión y nombres y apellidos de quien suscribe el documento. </w:t>
            </w:r>
          </w:p>
        </w:tc>
        <w:tc>
          <w:tcPr>
            <w:tcW w:w="1619" w:type="dxa"/>
            <w:tcBorders>
              <w:top w:val="single" w:sz="4" w:space="0" w:color="000000"/>
              <w:left w:val="single" w:sz="4" w:space="0" w:color="000000"/>
              <w:bottom w:val="single" w:sz="4" w:space="0" w:color="000000"/>
              <w:right w:val="single" w:sz="4" w:space="0" w:color="000000"/>
            </w:tcBorders>
            <w:vAlign w:val="center"/>
          </w:tcPr>
          <w:p w14:paraId="7F8396DC" w14:textId="77777777" w:rsidR="00465FB3" w:rsidRDefault="003623AB">
            <w:pPr>
              <w:spacing w:after="0" w:line="259" w:lineRule="auto"/>
              <w:ind w:left="1" w:firstLine="0"/>
              <w:jc w:val="left"/>
            </w:pPr>
            <w:r>
              <w:t xml:space="preserve"> </w:t>
            </w:r>
          </w:p>
        </w:tc>
      </w:tr>
      <w:tr w:rsidR="00465FB3" w14:paraId="0441998D" w14:textId="77777777" w:rsidTr="00CE21B1">
        <w:trPr>
          <w:trHeight w:val="556"/>
        </w:trPr>
        <w:tc>
          <w:tcPr>
            <w:tcW w:w="4389" w:type="dxa"/>
            <w:tcBorders>
              <w:top w:val="single" w:sz="4" w:space="0" w:color="000000"/>
              <w:left w:val="single" w:sz="4" w:space="0" w:color="000000"/>
              <w:bottom w:val="single" w:sz="4" w:space="0" w:color="000000"/>
              <w:right w:val="single" w:sz="4" w:space="0" w:color="000000"/>
            </w:tcBorders>
            <w:vAlign w:val="center"/>
          </w:tcPr>
          <w:p w14:paraId="7B449FB6" w14:textId="77777777" w:rsidR="00465FB3" w:rsidRDefault="003623AB">
            <w:pPr>
              <w:spacing w:after="0" w:line="259" w:lineRule="auto"/>
              <w:ind w:left="0" w:firstLine="0"/>
              <w:jc w:val="left"/>
            </w:pPr>
            <w:r>
              <w:rPr>
                <w:b/>
              </w:rPr>
              <w:t xml:space="preserve">Personal del oferente  </w:t>
            </w:r>
          </w:p>
        </w:tc>
        <w:tc>
          <w:tcPr>
            <w:tcW w:w="3345" w:type="dxa"/>
            <w:tcBorders>
              <w:top w:val="single" w:sz="4" w:space="0" w:color="000000"/>
              <w:left w:val="single" w:sz="4" w:space="0" w:color="000000"/>
              <w:bottom w:val="single" w:sz="4" w:space="0" w:color="000000"/>
              <w:right w:val="single" w:sz="4" w:space="0" w:color="000000"/>
            </w:tcBorders>
          </w:tcPr>
          <w:p w14:paraId="12B0056D" w14:textId="77777777" w:rsidR="00465FB3" w:rsidRDefault="003623AB">
            <w:pPr>
              <w:tabs>
                <w:tab w:val="center" w:pos="445"/>
                <w:tab w:val="center" w:pos="1289"/>
                <w:tab w:val="center" w:pos="2118"/>
                <w:tab w:val="center" w:pos="2979"/>
              </w:tabs>
              <w:spacing w:after="0" w:line="259" w:lineRule="auto"/>
              <w:ind w:left="0" w:firstLine="0"/>
              <w:jc w:val="left"/>
            </w:pPr>
            <w:r>
              <w:rPr>
                <w:rFonts w:ascii="Calibri" w:eastAsia="Calibri" w:hAnsi="Calibri" w:cs="Calibri"/>
              </w:rPr>
              <w:tab/>
            </w:r>
            <w:r>
              <w:t xml:space="preserve">Personal </w:t>
            </w:r>
            <w:r>
              <w:tab/>
              <w:t xml:space="preserve">de </w:t>
            </w:r>
            <w:r>
              <w:tab/>
              <w:t xml:space="preserve">Plantilla </w:t>
            </w:r>
            <w:r>
              <w:tab/>
              <w:t xml:space="preserve">del </w:t>
            </w:r>
          </w:p>
          <w:p w14:paraId="05CCE744" w14:textId="77777777" w:rsidR="00465FB3" w:rsidRDefault="003623AB">
            <w:pPr>
              <w:spacing w:after="0" w:line="259" w:lineRule="auto"/>
              <w:ind w:left="25" w:firstLine="0"/>
              <w:jc w:val="left"/>
            </w:pPr>
            <w:r>
              <w:t xml:space="preserve">Oferente (SNCC.F.037), </w:t>
            </w:r>
          </w:p>
        </w:tc>
        <w:tc>
          <w:tcPr>
            <w:tcW w:w="1619" w:type="dxa"/>
            <w:tcBorders>
              <w:top w:val="single" w:sz="4" w:space="0" w:color="000000"/>
              <w:left w:val="single" w:sz="4" w:space="0" w:color="000000"/>
              <w:bottom w:val="single" w:sz="4" w:space="0" w:color="000000"/>
              <w:right w:val="single" w:sz="4" w:space="0" w:color="000000"/>
            </w:tcBorders>
            <w:vAlign w:val="center"/>
          </w:tcPr>
          <w:p w14:paraId="20D0C5D1" w14:textId="77777777" w:rsidR="00465FB3" w:rsidRDefault="003623AB">
            <w:pPr>
              <w:spacing w:after="0" w:line="259" w:lineRule="auto"/>
              <w:ind w:left="1" w:firstLine="0"/>
              <w:jc w:val="left"/>
            </w:pPr>
            <w:r>
              <w:t xml:space="preserve"> </w:t>
            </w:r>
          </w:p>
        </w:tc>
      </w:tr>
      <w:tr w:rsidR="00465FB3" w14:paraId="378A46EA" w14:textId="77777777" w:rsidTr="00CE21B1">
        <w:trPr>
          <w:trHeight w:val="4208"/>
        </w:trPr>
        <w:tc>
          <w:tcPr>
            <w:tcW w:w="4389" w:type="dxa"/>
            <w:tcBorders>
              <w:top w:val="single" w:sz="4" w:space="0" w:color="000000"/>
              <w:left w:val="single" w:sz="4" w:space="0" w:color="000000"/>
              <w:bottom w:val="single" w:sz="4" w:space="0" w:color="000000"/>
              <w:right w:val="single" w:sz="4" w:space="0" w:color="000000"/>
            </w:tcBorders>
          </w:tcPr>
          <w:p w14:paraId="63AC79A8" w14:textId="77777777" w:rsidR="00465FB3" w:rsidRDefault="003623AB">
            <w:pPr>
              <w:spacing w:after="0" w:line="239" w:lineRule="auto"/>
              <w:ind w:left="24" w:right="527" w:firstLine="0"/>
              <w:jc w:val="left"/>
            </w:pPr>
            <w:bookmarkStart w:id="9" w:name="_Hlk221618552"/>
            <w:r>
              <w:rPr>
                <w:b/>
              </w:rPr>
              <w:t xml:space="preserve">Disponibilidad de equipos </w:t>
            </w:r>
            <w:r>
              <w:t xml:space="preserve"> Ejemplo:  </w:t>
            </w:r>
          </w:p>
          <w:p w14:paraId="6AC40E27" w14:textId="77777777" w:rsidR="00465FB3" w:rsidRDefault="003623AB" w:rsidP="00CE21B1">
            <w:pPr>
              <w:numPr>
                <w:ilvl w:val="0"/>
                <w:numId w:val="24"/>
              </w:numPr>
              <w:spacing w:after="0" w:line="259" w:lineRule="auto"/>
              <w:ind w:right="83" w:hanging="360"/>
              <w:jc w:val="left"/>
            </w:pPr>
            <w:r>
              <w:t xml:space="preserve">Una (1) Retro Pala cat420 o similar </w:t>
            </w:r>
          </w:p>
          <w:p w14:paraId="794904C4" w14:textId="77777777" w:rsidR="00465FB3" w:rsidRDefault="003623AB" w:rsidP="00CE21B1">
            <w:pPr>
              <w:numPr>
                <w:ilvl w:val="0"/>
                <w:numId w:val="24"/>
              </w:numPr>
              <w:spacing w:after="0" w:line="259" w:lineRule="auto"/>
              <w:ind w:right="83" w:hanging="360"/>
              <w:jc w:val="left"/>
            </w:pPr>
            <w:r>
              <w:t xml:space="preserve">Do (2) Compactadores manual  </w:t>
            </w:r>
          </w:p>
          <w:p w14:paraId="0148D236" w14:textId="77777777" w:rsidR="00CE21B1" w:rsidRDefault="00CE21B1" w:rsidP="00CE21B1">
            <w:pPr>
              <w:numPr>
                <w:ilvl w:val="0"/>
                <w:numId w:val="24"/>
              </w:numPr>
              <w:spacing w:after="0" w:line="259" w:lineRule="auto"/>
              <w:ind w:hanging="360"/>
              <w:jc w:val="left"/>
            </w:pPr>
            <w:r>
              <w:t xml:space="preserve">Dos (2) Camiones de 6 m3 </w:t>
            </w:r>
          </w:p>
          <w:p w14:paraId="61B51098" w14:textId="77777777" w:rsidR="00CE21B1" w:rsidRDefault="00CE21B1" w:rsidP="00CE21B1">
            <w:pPr>
              <w:numPr>
                <w:ilvl w:val="0"/>
                <w:numId w:val="24"/>
              </w:numPr>
              <w:spacing w:after="0" w:line="239" w:lineRule="auto"/>
              <w:ind w:hanging="360"/>
              <w:jc w:val="left"/>
            </w:pPr>
            <w:r>
              <w:t xml:space="preserve">Tres (3) Ligadoras de concreto 2 fundas o similar  </w:t>
            </w:r>
          </w:p>
          <w:bookmarkEnd w:id="9"/>
          <w:p w14:paraId="7E5FCC20" w14:textId="77777777" w:rsidR="00CE21B1" w:rsidRDefault="00CE21B1" w:rsidP="00CE21B1">
            <w:pPr>
              <w:spacing w:after="0" w:line="259" w:lineRule="auto"/>
              <w:ind w:left="540" w:right="83" w:firstLine="0"/>
              <w:jc w:val="left"/>
            </w:pPr>
          </w:p>
        </w:tc>
        <w:tc>
          <w:tcPr>
            <w:tcW w:w="3345" w:type="dxa"/>
            <w:tcBorders>
              <w:top w:val="single" w:sz="4" w:space="0" w:color="000000"/>
              <w:left w:val="single" w:sz="4" w:space="0" w:color="000000"/>
              <w:bottom w:val="single" w:sz="4" w:space="0" w:color="000000"/>
              <w:right w:val="single" w:sz="4" w:space="0" w:color="000000"/>
            </w:tcBorders>
          </w:tcPr>
          <w:p w14:paraId="3C26DF49" w14:textId="77777777" w:rsidR="00465FB3" w:rsidRDefault="003623AB">
            <w:pPr>
              <w:spacing w:after="0" w:line="238" w:lineRule="auto"/>
              <w:ind w:left="1" w:firstLine="0"/>
            </w:pPr>
            <w:r>
              <w:t xml:space="preserve">Formulario de listado de equipo requerido </w:t>
            </w:r>
          </w:p>
          <w:p w14:paraId="3A50D082" w14:textId="77777777" w:rsidR="00465FB3" w:rsidRDefault="003623AB">
            <w:pPr>
              <w:spacing w:after="0" w:line="259" w:lineRule="auto"/>
              <w:ind w:left="1" w:firstLine="0"/>
              <w:jc w:val="left"/>
            </w:pPr>
            <w:r>
              <w:rPr>
                <w:b/>
              </w:rPr>
              <w:t xml:space="preserve">(SNCC.F.036),  </w:t>
            </w:r>
          </w:p>
          <w:p w14:paraId="18196CC8" w14:textId="77777777" w:rsidR="00CE21B1" w:rsidRDefault="00CE21B1">
            <w:pPr>
              <w:spacing w:after="0" w:line="259" w:lineRule="auto"/>
              <w:ind w:left="1" w:firstLine="0"/>
              <w:jc w:val="left"/>
            </w:pPr>
          </w:p>
          <w:p w14:paraId="495BCEA9" w14:textId="798FAE2A" w:rsidR="00465FB3" w:rsidRDefault="003623AB">
            <w:pPr>
              <w:spacing w:after="0" w:line="259" w:lineRule="auto"/>
              <w:ind w:left="1" w:firstLine="0"/>
              <w:jc w:val="left"/>
            </w:pPr>
            <w:r>
              <w:t xml:space="preserve"> </w:t>
            </w:r>
            <w:r w:rsidR="00CE21B1">
              <w:t>Copia de las matrículas y/o facturas y/o carta indicando que es propietario de estos. En caso de equipos alquilados: Original de cotizaciones de alquiler que incluya las matrículas anexas, y carta de compromiso de alquiler en caso de ser adjudicado en el procedimiento.</w:t>
            </w:r>
          </w:p>
        </w:tc>
        <w:tc>
          <w:tcPr>
            <w:tcW w:w="1619" w:type="dxa"/>
            <w:tcBorders>
              <w:top w:val="single" w:sz="4" w:space="0" w:color="000000"/>
              <w:left w:val="single" w:sz="4" w:space="0" w:color="000000"/>
              <w:bottom w:val="single" w:sz="4" w:space="0" w:color="000000"/>
              <w:right w:val="single" w:sz="4" w:space="0" w:color="000000"/>
            </w:tcBorders>
            <w:vAlign w:val="center"/>
          </w:tcPr>
          <w:p w14:paraId="62141584" w14:textId="77777777" w:rsidR="00465FB3" w:rsidRDefault="003623AB">
            <w:pPr>
              <w:spacing w:after="0" w:line="259" w:lineRule="auto"/>
              <w:ind w:left="1" w:firstLine="0"/>
              <w:jc w:val="left"/>
            </w:pPr>
            <w:r>
              <w:t xml:space="preserve"> </w:t>
            </w:r>
          </w:p>
        </w:tc>
      </w:tr>
    </w:tbl>
    <w:p w14:paraId="1A492584" w14:textId="763C8D81" w:rsidR="00352788" w:rsidRDefault="006B3E39" w:rsidP="006B3E39">
      <w:pPr>
        <w:spacing w:after="0" w:line="259" w:lineRule="auto"/>
        <w:ind w:left="218" w:firstLine="0"/>
        <w:jc w:val="left"/>
        <w:rPr>
          <w:color w:val="0000FF"/>
        </w:rPr>
      </w:pPr>
      <w:r>
        <w:rPr>
          <w:color w:val="0000FF"/>
        </w:rPr>
        <w:t xml:space="preserve"> </w:t>
      </w:r>
    </w:p>
    <w:p w14:paraId="0C0D8AC6" w14:textId="77777777" w:rsidR="00352788" w:rsidRDefault="00352788">
      <w:pPr>
        <w:spacing w:after="160" w:line="278" w:lineRule="auto"/>
        <w:ind w:left="0" w:firstLine="0"/>
        <w:jc w:val="left"/>
        <w:rPr>
          <w:color w:val="0000FF"/>
        </w:rPr>
      </w:pPr>
      <w:r>
        <w:rPr>
          <w:color w:val="0000FF"/>
        </w:rPr>
        <w:br w:type="page"/>
      </w:r>
    </w:p>
    <w:p w14:paraId="3AB2BE55" w14:textId="77777777" w:rsidR="006B3E39" w:rsidRDefault="006B3E39" w:rsidP="006B3E39">
      <w:pPr>
        <w:spacing w:after="0" w:line="259" w:lineRule="auto"/>
        <w:ind w:left="218" w:firstLine="0"/>
        <w:jc w:val="left"/>
      </w:pPr>
    </w:p>
    <w:p w14:paraId="2D9B5316" w14:textId="1647487D" w:rsidR="00465FB3" w:rsidRDefault="003623AB">
      <w:pPr>
        <w:spacing w:after="11" w:line="248" w:lineRule="auto"/>
        <w:ind w:left="948" w:right="39" w:hanging="10"/>
      </w:pPr>
      <w:r>
        <w:rPr>
          <w:b/>
        </w:rPr>
        <w:t>12.2</w:t>
      </w:r>
      <w:r>
        <w:rPr>
          <w:rFonts w:ascii="Arial" w:eastAsia="Arial" w:hAnsi="Arial" w:cs="Arial"/>
          <w:b/>
        </w:rPr>
        <w:t xml:space="preserve"> </w:t>
      </w:r>
      <w:r>
        <w:rPr>
          <w:b/>
        </w:rPr>
        <w:t xml:space="preserve">Metodología y criterios de evaluación de oferta económica  </w:t>
      </w:r>
    </w:p>
    <w:p w14:paraId="3C4AC9FE" w14:textId="3BEA1515" w:rsidR="00465FB3" w:rsidRDefault="003623AB" w:rsidP="006B3E39">
      <w:pPr>
        <w:spacing w:after="0" w:line="259" w:lineRule="auto"/>
        <w:ind w:left="218" w:firstLine="0"/>
        <w:jc w:val="left"/>
      </w:pPr>
      <w:r>
        <w:t xml:space="preserve"> La evaluación de las ofertas económicas será bajo la metodología de evaluación de las ofertas económicas será Cumple/No Cumple cuando la utilizada para todos los renglones de las ofertas técnicas haya sido Cumple/No Cumple </w:t>
      </w:r>
    </w:p>
    <w:p w14:paraId="0FC21933" w14:textId="1420730A" w:rsidR="00465FB3" w:rsidRDefault="003623AB">
      <w:pPr>
        <w:spacing w:after="0" w:line="259" w:lineRule="auto"/>
        <w:ind w:left="218" w:firstLine="0"/>
        <w:jc w:val="left"/>
      </w:pPr>
      <w:r>
        <w:rPr>
          <w:b/>
          <w:color w:val="00B050"/>
        </w:rPr>
        <w:t xml:space="preserve">  </w:t>
      </w:r>
    </w:p>
    <w:tbl>
      <w:tblPr>
        <w:tblStyle w:val="TableGrid"/>
        <w:tblW w:w="9353" w:type="dxa"/>
        <w:tblInd w:w="224" w:type="dxa"/>
        <w:tblCellMar>
          <w:top w:w="51" w:type="dxa"/>
          <w:left w:w="107" w:type="dxa"/>
          <w:right w:w="52" w:type="dxa"/>
        </w:tblCellMar>
        <w:tblLook w:val="04A0" w:firstRow="1" w:lastRow="0" w:firstColumn="1" w:lastColumn="0" w:noHBand="0" w:noVBand="1"/>
      </w:tblPr>
      <w:tblGrid>
        <w:gridCol w:w="5239"/>
        <w:gridCol w:w="2693"/>
        <w:gridCol w:w="1421"/>
      </w:tblGrid>
      <w:tr w:rsidR="00465FB3" w14:paraId="038944D1" w14:textId="77777777" w:rsidTr="006B3E39">
        <w:trPr>
          <w:trHeight w:val="274"/>
        </w:trPr>
        <w:tc>
          <w:tcPr>
            <w:tcW w:w="7932" w:type="dxa"/>
            <w:gridSpan w:val="2"/>
            <w:tcBorders>
              <w:top w:val="single" w:sz="4" w:space="0" w:color="000000"/>
              <w:left w:val="single" w:sz="4" w:space="0" w:color="000000"/>
              <w:bottom w:val="single" w:sz="4" w:space="0" w:color="000000"/>
              <w:right w:val="nil"/>
            </w:tcBorders>
            <w:shd w:val="clear" w:color="auto" w:fill="1F3864"/>
          </w:tcPr>
          <w:p w14:paraId="244D8642" w14:textId="77777777" w:rsidR="00465FB3" w:rsidRDefault="003623AB">
            <w:pPr>
              <w:spacing w:after="0" w:line="259" w:lineRule="auto"/>
              <w:ind w:left="1366" w:firstLine="0"/>
              <w:jc w:val="center"/>
            </w:pPr>
            <w:r>
              <w:rPr>
                <w:b/>
                <w:color w:val="FFFFFF"/>
              </w:rPr>
              <w:t xml:space="preserve">Propuesta económica </w:t>
            </w:r>
          </w:p>
        </w:tc>
        <w:tc>
          <w:tcPr>
            <w:tcW w:w="1421" w:type="dxa"/>
            <w:tcBorders>
              <w:top w:val="single" w:sz="4" w:space="0" w:color="000000"/>
              <w:left w:val="nil"/>
              <w:bottom w:val="single" w:sz="4" w:space="0" w:color="000000"/>
              <w:right w:val="single" w:sz="4" w:space="0" w:color="000000"/>
            </w:tcBorders>
            <w:shd w:val="clear" w:color="auto" w:fill="1F3864"/>
          </w:tcPr>
          <w:p w14:paraId="4D244574" w14:textId="77777777" w:rsidR="00465FB3" w:rsidRDefault="00465FB3">
            <w:pPr>
              <w:spacing w:after="160" w:line="259" w:lineRule="auto"/>
              <w:ind w:left="0" w:firstLine="0"/>
              <w:jc w:val="left"/>
            </w:pPr>
          </w:p>
        </w:tc>
      </w:tr>
      <w:tr w:rsidR="00465FB3" w14:paraId="13C97166" w14:textId="77777777" w:rsidTr="006B3E39">
        <w:trPr>
          <w:trHeight w:val="539"/>
        </w:trPr>
        <w:tc>
          <w:tcPr>
            <w:tcW w:w="523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421B8F4" w14:textId="77777777" w:rsidR="00465FB3" w:rsidRDefault="003623AB">
            <w:pPr>
              <w:spacing w:after="0" w:line="259" w:lineRule="auto"/>
              <w:ind w:left="0" w:right="55" w:firstLine="0"/>
              <w:jc w:val="center"/>
            </w:pPr>
            <w:r>
              <w:rPr>
                <w:b/>
                <w:color w:val="FFFFFF"/>
              </w:rPr>
              <w:t xml:space="preserve">Criterio a evaluar </w:t>
            </w:r>
          </w:p>
        </w:tc>
        <w:tc>
          <w:tcPr>
            <w:tcW w:w="269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5CC136DD" w14:textId="77777777" w:rsidR="00465FB3" w:rsidRDefault="003623AB">
            <w:pPr>
              <w:spacing w:after="0" w:line="259" w:lineRule="auto"/>
              <w:ind w:left="0" w:right="55" w:firstLine="0"/>
              <w:jc w:val="center"/>
            </w:pPr>
            <w:r>
              <w:rPr>
                <w:b/>
                <w:color w:val="FFFFFF"/>
              </w:rPr>
              <w:t xml:space="preserve">Documento a evaluar </w:t>
            </w:r>
          </w:p>
        </w:tc>
        <w:tc>
          <w:tcPr>
            <w:tcW w:w="1421" w:type="dxa"/>
            <w:tcBorders>
              <w:top w:val="single" w:sz="4" w:space="0" w:color="000000"/>
              <w:left w:val="single" w:sz="4" w:space="0" w:color="000000"/>
              <w:bottom w:val="single" w:sz="4" w:space="0" w:color="000000"/>
              <w:right w:val="single" w:sz="4" w:space="0" w:color="000000"/>
            </w:tcBorders>
            <w:shd w:val="clear" w:color="auto" w:fill="1F3864"/>
          </w:tcPr>
          <w:p w14:paraId="7B62AE66" w14:textId="77777777" w:rsidR="00465FB3" w:rsidRDefault="003623AB">
            <w:pPr>
              <w:spacing w:after="0" w:line="259" w:lineRule="auto"/>
              <w:ind w:left="16" w:right="15" w:firstLine="0"/>
              <w:jc w:val="center"/>
            </w:pPr>
            <w:r>
              <w:rPr>
                <w:b/>
                <w:color w:val="FFFFFF"/>
              </w:rPr>
              <w:t xml:space="preserve">Cumple/ No Cumple </w:t>
            </w:r>
          </w:p>
        </w:tc>
      </w:tr>
      <w:tr w:rsidR="00465FB3" w14:paraId="4FA5BEB9" w14:textId="77777777" w:rsidTr="006B3E39">
        <w:trPr>
          <w:trHeight w:val="775"/>
        </w:trPr>
        <w:tc>
          <w:tcPr>
            <w:tcW w:w="5239" w:type="dxa"/>
            <w:tcBorders>
              <w:top w:val="single" w:sz="4" w:space="0" w:color="000000"/>
              <w:left w:val="single" w:sz="4" w:space="0" w:color="000000"/>
              <w:bottom w:val="single" w:sz="4" w:space="0" w:color="000000"/>
              <w:right w:val="single" w:sz="4" w:space="0" w:color="000000"/>
            </w:tcBorders>
            <w:vAlign w:val="center"/>
          </w:tcPr>
          <w:p w14:paraId="321010BA" w14:textId="77777777" w:rsidR="00465FB3" w:rsidRDefault="003623AB">
            <w:pPr>
              <w:spacing w:after="0" w:line="259" w:lineRule="auto"/>
              <w:ind w:left="24" w:firstLine="0"/>
            </w:pPr>
            <w:r>
              <w:t xml:space="preserve">Presupuesto debidamente detallado (planilla de cantidades/presupuesto). </w:t>
            </w:r>
            <w:r>
              <w:rPr>
                <w:b/>
                <w:color w:val="C00000"/>
              </w:rPr>
              <w:t>(NO SUBSANABLE).</w:t>
            </w:r>
            <w: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D5E6BAA" w14:textId="77777777" w:rsidR="00465FB3" w:rsidRDefault="003623AB">
            <w:pPr>
              <w:spacing w:after="0" w:line="259" w:lineRule="auto"/>
              <w:ind w:left="65" w:firstLine="0"/>
              <w:jc w:val="left"/>
            </w:pPr>
            <w:r>
              <w:t xml:space="preserve">Presupuesto presentado </w:t>
            </w:r>
          </w:p>
        </w:tc>
        <w:tc>
          <w:tcPr>
            <w:tcW w:w="1421" w:type="dxa"/>
            <w:tcBorders>
              <w:top w:val="single" w:sz="4" w:space="0" w:color="000000"/>
              <w:left w:val="single" w:sz="4" w:space="0" w:color="000000"/>
              <w:bottom w:val="single" w:sz="4" w:space="0" w:color="000000"/>
              <w:right w:val="single" w:sz="4" w:space="0" w:color="000000"/>
            </w:tcBorders>
            <w:vAlign w:val="center"/>
          </w:tcPr>
          <w:p w14:paraId="1A552629" w14:textId="77777777" w:rsidR="00465FB3" w:rsidRDefault="003623AB">
            <w:pPr>
              <w:spacing w:after="0" w:line="259" w:lineRule="auto"/>
              <w:ind w:left="1" w:firstLine="0"/>
              <w:jc w:val="center"/>
            </w:pPr>
            <w:r>
              <w:t xml:space="preserve"> </w:t>
            </w:r>
          </w:p>
        </w:tc>
      </w:tr>
      <w:tr w:rsidR="00465FB3" w14:paraId="1A12C62F" w14:textId="77777777" w:rsidTr="006B3E39">
        <w:trPr>
          <w:trHeight w:val="942"/>
        </w:trPr>
        <w:tc>
          <w:tcPr>
            <w:tcW w:w="5239" w:type="dxa"/>
            <w:tcBorders>
              <w:top w:val="single" w:sz="4" w:space="0" w:color="000000"/>
              <w:left w:val="single" w:sz="4" w:space="0" w:color="000000"/>
              <w:bottom w:val="single" w:sz="4" w:space="0" w:color="000000"/>
              <w:right w:val="single" w:sz="4" w:space="0" w:color="000000"/>
            </w:tcBorders>
          </w:tcPr>
          <w:p w14:paraId="24929228" w14:textId="77777777" w:rsidR="00465FB3" w:rsidRDefault="003623AB">
            <w:pPr>
              <w:spacing w:after="0" w:line="259" w:lineRule="auto"/>
              <w:ind w:left="24" w:right="54" w:firstLine="0"/>
            </w:pPr>
            <w:r>
              <w:t xml:space="preserve">Análisis de Costos Unitarios (con el ITBIS transparentado) conforme a las especificaciones técnicas. </w:t>
            </w:r>
            <w:r>
              <w:rPr>
                <w:b/>
                <w:color w:val="C00000"/>
              </w:rPr>
              <w:t>(NO SUBSANABLE).</w:t>
            </w:r>
            <w: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14:paraId="25FDBEEE" w14:textId="77777777" w:rsidR="00465FB3" w:rsidRDefault="003623AB">
            <w:pPr>
              <w:spacing w:after="0" w:line="259" w:lineRule="auto"/>
              <w:ind w:left="0" w:firstLine="0"/>
              <w:jc w:val="center"/>
            </w:pPr>
            <w:r>
              <w:t xml:space="preserve">Análisis de Costos Unitarios presentado </w:t>
            </w:r>
          </w:p>
        </w:tc>
        <w:tc>
          <w:tcPr>
            <w:tcW w:w="1421" w:type="dxa"/>
            <w:tcBorders>
              <w:top w:val="single" w:sz="4" w:space="0" w:color="000000"/>
              <w:left w:val="single" w:sz="4" w:space="0" w:color="000000"/>
              <w:bottom w:val="single" w:sz="4" w:space="0" w:color="000000"/>
              <w:right w:val="single" w:sz="4" w:space="0" w:color="000000"/>
            </w:tcBorders>
            <w:vAlign w:val="center"/>
          </w:tcPr>
          <w:p w14:paraId="1292855C" w14:textId="77777777" w:rsidR="00465FB3" w:rsidRDefault="003623AB">
            <w:pPr>
              <w:spacing w:after="0" w:line="259" w:lineRule="auto"/>
              <w:ind w:left="1" w:firstLine="0"/>
              <w:jc w:val="center"/>
            </w:pPr>
            <w:r>
              <w:t xml:space="preserve"> </w:t>
            </w:r>
          </w:p>
        </w:tc>
      </w:tr>
      <w:tr w:rsidR="00465FB3" w14:paraId="69E66BEB" w14:textId="77777777" w:rsidTr="006B3E39">
        <w:trPr>
          <w:trHeight w:val="1104"/>
        </w:trPr>
        <w:tc>
          <w:tcPr>
            <w:tcW w:w="5239" w:type="dxa"/>
            <w:tcBorders>
              <w:top w:val="single" w:sz="4" w:space="0" w:color="000000"/>
              <w:left w:val="single" w:sz="4" w:space="0" w:color="000000"/>
              <w:bottom w:val="single" w:sz="4" w:space="0" w:color="auto"/>
              <w:right w:val="single" w:sz="4" w:space="0" w:color="000000"/>
            </w:tcBorders>
          </w:tcPr>
          <w:p w14:paraId="072B6F72" w14:textId="77777777" w:rsidR="00465FB3" w:rsidRDefault="003623AB">
            <w:pPr>
              <w:tabs>
                <w:tab w:val="center" w:pos="1271"/>
                <w:tab w:val="center" w:pos="1781"/>
                <w:tab w:val="center" w:pos="2599"/>
                <w:tab w:val="center" w:pos="3449"/>
                <w:tab w:val="center" w:pos="3959"/>
                <w:tab w:val="right" w:pos="5080"/>
              </w:tabs>
              <w:spacing w:after="0" w:line="259" w:lineRule="auto"/>
              <w:ind w:left="0" w:firstLine="0"/>
              <w:jc w:val="left"/>
            </w:pPr>
            <w:r>
              <w:t xml:space="preserve">Garantía </w:t>
            </w:r>
            <w:r>
              <w:tab/>
              <w:t xml:space="preserve">de </w:t>
            </w:r>
            <w:r>
              <w:tab/>
              <w:t xml:space="preserve">la </w:t>
            </w:r>
            <w:r>
              <w:tab/>
              <w:t xml:space="preserve">Seriedad </w:t>
            </w:r>
            <w:r>
              <w:tab/>
              <w:t xml:space="preserve">de </w:t>
            </w:r>
            <w:r>
              <w:tab/>
              <w:t xml:space="preserve">la </w:t>
            </w:r>
            <w:r>
              <w:tab/>
              <w:t xml:space="preserve">Oferta. </w:t>
            </w:r>
          </w:p>
          <w:p w14:paraId="285F1DB1" w14:textId="1D39B572" w:rsidR="00465FB3" w:rsidRDefault="003623AB">
            <w:pPr>
              <w:spacing w:after="0" w:line="259" w:lineRule="auto"/>
              <w:ind w:left="0" w:right="54" w:firstLine="0"/>
            </w:pPr>
            <w:r>
              <w:t xml:space="preserve">Correspondiente a [Insertar tipo de Garantía: Fianza o Garantía Bancaria] por un monto equivalente a uno por ciento (1%) del monto de la oferta </w:t>
            </w:r>
            <w:r w:rsidR="006B3E39">
              <w:t xml:space="preserve">presentada. La vigencia de la garantía deberá ser hasta el [Indicar fecha exacta de acuerdo al calendario, no días, semanas ni meses que debe coincidir con la misma fecha de plazo de mantenimiento de oferta] inclusive. Esta deberá ser presentada mediante póliza expedida por una compañía de seguros autorizada por la Superintendencia de Seguros a operar en la República Dominicana. </w:t>
            </w:r>
            <w:r w:rsidR="006B3E39">
              <w:rPr>
                <w:b/>
                <w:color w:val="C00000"/>
              </w:rPr>
              <w:t>(NO SUBSANABLE).</w:t>
            </w:r>
          </w:p>
        </w:tc>
        <w:tc>
          <w:tcPr>
            <w:tcW w:w="2693" w:type="dxa"/>
            <w:tcBorders>
              <w:top w:val="single" w:sz="4" w:space="0" w:color="000000"/>
              <w:left w:val="single" w:sz="4" w:space="0" w:color="000000"/>
              <w:bottom w:val="single" w:sz="4" w:space="0" w:color="auto"/>
              <w:right w:val="single" w:sz="4" w:space="0" w:color="000000"/>
            </w:tcBorders>
            <w:vAlign w:val="center"/>
          </w:tcPr>
          <w:p w14:paraId="6402C865" w14:textId="77777777" w:rsidR="00465FB3" w:rsidRDefault="003623AB">
            <w:pPr>
              <w:spacing w:after="0" w:line="259" w:lineRule="auto"/>
              <w:ind w:left="0" w:firstLine="0"/>
              <w:jc w:val="center"/>
            </w:pPr>
            <w:r>
              <w:t>Garantía de seriedad de la oferta presentada</w:t>
            </w:r>
            <w:r>
              <w:rPr>
                <w:color w:val="0000FF"/>
              </w:rPr>
              <w:t xml:space="preserve"> </w:t>
            </w:r>
          </w:p>
        </w:tc>
        <w:tc>
          <w:tcPr>
            <w:tcW w:w="1421" w:type="dxa"/>
            <w:tcBorders>
              <w:top w:val="single" w:sz="4" w:space="0" w:color="000000"/>
              <w:left w:val="single" w:sz="4" w:space="0" w:color="000000"/>
              <w:bottom w:val="single" w:sz="4" w:space="0" w:color="auto"/>
              <w:right w:val="single" w:sz="4" w:space="0" w:color="000000"/>
            </w:tcBorders>
            <w:vAlign w:val="center"/>
          </w:tcPr>
          <w:p w14:paraId="59CEB444" w14:textId="77777777" w:rsidR="00465FB3" w:rsidRDefault="003623AB">
            <w:pPr>
              <w:spacing w:after="0" w:line="259" w:lineRule="auto"/>
              <w:ind w:left="0" w:firstLine="0"/>
              <w:jc w:val="center"/>
            </w:pPr>
            <w:r>
              <w:t xml:space="preserve"> </w:t>
            </w:r>
          </w:p>
        </w:tc>
      </w:tr>
      <w:tr w:rsidR="006B3E39" w14:paraId="27CADA16" w14:textId="77777777" w:rsidTr="006B3E39">
        <w:tblPrEx>
          <w:tblCellMar>
            <w:top w:w="0" w:type="dxa"/>
            <w:left w:w="0" w:type="dxa"/>
            <w:right w:w="0" w:type="dxa"/>
          </w:tblCellMar>
        </w:tblPrEx>
        <w:trPr>
          <w:trHeight w:val="653"/>
        </w:trPr>
        <w:tc>
          <w:tcPr>
            <w:tcW w:w="5239" w:type="dxa"/>
            <w:tcBorders>
              <w:top w:val="single" w:sz="4" w:space="0" w:color="auto"/>
              <w:left w:val="single" w:sz="4" w:space="0" w:color="auto"/>
              <w:bottom w:val="single" w:sz="4" w:space="0" w:color="auto"/>
              <w:right w:val="single" w:sz="4" w:space="0" w:color="auto"/>
            </w:tcBorders>
          </w:tcPr>
          <w:p w14:paraId="6972A26E" w14:textId="6341D76F" w:rsidR="006B3E39" w:rsidRDefault="006B3E39" w:rsidP="003C132F">
            <w:pPr>
              <w:spacing w:after="0" w:line="259" w:lineRule="auto"/>
              <w:ind w:left="0" w:firstLine="0"/>
              <w:jc w:val="left"/>
            </w:pPr>
            <w:r>
              <w:t xml:space="preserve">  Flujograma (</w:t>
            </w:r>
            <w:r>
              <w:rPr>
                <w:b/>
                <w:color w:val="C00000"/>
              </w:rPr>
              <w:t>NO SUBSANABLE).</w:t>
            </w:r>
            <w:r>
              <w:t xml:space="preserve"> </w:t>
            </w:r>
          </w:p>
        </w:tc>
        <w:tc>
          <w:tcPr>
            <w:tcW w:w="2693" w:type="dxa"/>
            <w:tcBorders>
              <w:top w:val="single" w:sz="4" w:space="0" w:color="auto"/>
              <w:left w:val="single" w:sz="4" w:space="0" w:color="auto"/>
              <w:bottom w:val="single" w:sz="4" w:space="0" w:color="auto"/>
              <w:right w:val="single" w:sz="4" w:space="0" w:color="auto"/>
            </w:tcBorders>
          </w:tcPr>
          <w:p w14:paraId="6DCE3C03" w14:textId="77777777" w:rsidR="006B3E39" w:rsidRDefault="006B3E39" w:rsidP="003C132F">
            <w:pPr>
              <w:spacing w:after="0" w:line="259" w:lineRule="auto"/>
              <w:ind w:left="0" w:right="57" w:firstLine="0"/>
              <w:jc w:val="center"/>
            </w:pPr>
            <w:r>
              <w:t xml:space="preserve">Gráfico y tabla </w:t>
            </w:r>
          </w:p>
        </w:tc>
        <w:tc>
          <w:tcPr>
            <w:tcW w:w="1421" w:type="dxa"/>
            <w:tcBorders>
              <w:top w:val="single" w:sz="4" w:space="0" w:color="auto"/>
              <w:left w:val="single" w:sz="4" w:space="0" w:color="auto"/>
              <w:bottom w:val="single" w:sz="4" w:space="0" w:color="auto"/>
              <w:right w:val="single" w:sz="4" w:space="0" w:color="auto"/>
            </w:tcBorders>
          </w:tcPr>
          <w:p w14:paraId="1BE12811" w14:textId="77777777" w:rsidR="006B3E39" w:rsidRDefault="006B3E39" w:rsidP="003C132F">
            <w:pPr>
              <w:spacing w:after="0" w:line="259" w:lineRule="auto"/>
              <w:ind w:left="0" w:firstLine="0"/>
              <w:jc w:val="center"/>
            </w:pPr>
            <w:r>
              <w:t xml:space="preserve"> </w:t>
            </w:r>
          </w:p>
        </w:tc>
      </w:tr>
    </w:tbl>
    <w:p w14:paraId="2DB9ABEF" w14:textId="6FF2A10D" w:rsidR="006B3E39" w:rsidRDefault="006B3E39">
      <w:pPr>
        <w:spacing w:after="0" w:line="259" w:lineRule="auto"/>
        <w:ind w:left="218" w:firstLine="0"/>
      </w:pPr>
    </w:p>
    <w:p w14:paraId="4A1966DC" w14:textId="7E91799C" w:rsidR="00352788" w:rsidRDefault="00352788">
      <w:pPr>
        <w:spacing w:after="160" w:line="278" w:lineRule="auto"/>
        <w:ind w:left="0" w:firstLine="0"/>
        <w:jc w:val="left"/>
      </w:pPr>
      <w:r>
        <w:br w:type="page"/>
      </w:r>
    </w:p>
    <w:p w14:paraId="2DF351E8" w14:textId="77777777" w:rsidR="006B3E39" w:rsidRDefault="006B3E39">
      <w:pPr>
        <w:spacing w:after="0" w:line="259" w:lineRule="auto"/>
        <w:ind w:left="218" w:firstLine="0"/>
      </w:pPr>
    </w:p>
    <w:p w14:paraId="4F0019ED" w14:textId="77777777" w:rsidR="006B3E39" w:rsidRDefault="006B3E39">
      <w:pPr>
        <w:spacing w:after="0" w:line="259" w:lineRule="auto"/>
        <w:ind w:left="218" w:firstLine="0"/>
      </w:pPr>
    </w:p>
    <w:tbl>
      <w:tblPr>
        <w:tblStyle w:val="TableGrid"/>
        <w:tblW w:w="9353" w:type="dxa"/>
        <w:tblInd w:w="224" w:type="dxa"/>
        <w:tblCellMar>
          <w:top w:w="51" w:type="dxa"/>
          <w:left w:w="107" w:type="dxa"/>
          <w:right w:w="52" w:type="dxa"/>
        </w:tblCellMar>
        <w:tblLook w:val="04A0" w:firstRow="1" w:lastRow="0" w:firstColumn="1" w:lastColumn="0" w:noHBand="0" w:noVBand="1"/>
      </w:tblPr>
      <w:tblGrid>
        <w:gridCol w:w="5239"/>
        <w:gridCol w:w="2693"/>
        <w:gridCol w:w="1421"/>
      </w:tblGrid>
      <w:tr w:rsidR="006B3E39" w14:paraId="44E95FF1" w14:textId="77777777" w:rsidTr="003C132F">
        <w:trPr>
          <w:trHeight w:val="274"/>
        </w:trPr>
        <w:tc>
          <w:tcPr>
            <w:tcW w:w="7932" w:type="dxa"/>
            <w:gridSpan w:val="2"/>
            <w:tcBorders>
              <w:top w:val="single" w:sz="4" w:space="0" w:color="000000"/>
              <w:left w:val="single" w:sz="4" w:space="0" w:color="000000"/>
              <w:bottom w:val="single" w:sz="4" w:space="0" w:color="000000"/>
              <w:right w:val="nil"/>
            </w:tcBorders>
            <w:shd w:val="clear" w:color="auto" w:fill="1F3864"/>
          </w:tcPr>
          <w:p w14:paraId="6208516A" w14:textId="71A9A065" w:rsidR="006B3E39" w:rsidRDefault="006B3E39" w:rsidP="003C132F">
            <w:pPr>
              <w:spacing w:after="0" w:line="259" w:lineRule="auto"/>
              <w:ind w:left="1365" w:firstLine="0"/>
              <w:jc w:val="center"/>
            </w:pPr>
            <w:r>
              <w:br w:type="page"/>
            </w:r>
            <w:r>
              <w:rPr>
                <w:b/>
                <w:color w:val="FFFFFF"/>
              </w:rPr>
              <w:t xml:space="preserve">Propuesta económica </w:t>
            </w:r>
          </w:p>
        </w:tc>
        <w:tc>
          <w:tcPr>
            <w:tcW w:w="1421" w:type="dxa"/>
            <w:tcBorders>
              <w:top w:val="single" w:sz="4" w:space="0" w:color="000000"/>
              <w:left w:val="nil"/>
              <w:bottom w:val="single" w:sz="4" w:space="0" w:color="000000"/>
              <w:right w:val="single" w:sz="4" w:space="0" w:color="000000"/>
            </w:tcBorders>
            <w:shd w:val="clear" w:color="auto" w:fill="1F3864"/>
          </w:tcPr>
          <w:p w14:paraId="742830E9" w14:textId="77777777" w:rsidR="006B3E39" w:rsidRDefault="006B3E39" w:rsidP="003C132F">
            <w:pPr>
              <w:spacing w:after="160" w:line="259" w:lineRule="auto"/>
              <w:ind w:left="0" w:firstLine="0"/>
              <w:jc w:val="left"/>
            </w:pPr>
          </w:p>
        </w:tc>
      </w:tr>
      <w:tr w:rsidR="006B3E39" w14:paraId="2C0A4E27" w14:textId="77777777" w:rsidTr="003C132F">
        <w:trPr>
          <w:trHeight w:val="539"/>
        </w:trPr>
        <w:tc>
          <w:tcPr>
            <w:tcW w:w="5239"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48127FC9" w14:textId="77777777" w:rsidR="006B3E39" w:rsidRDefault="006B3E39" w:rsidP="003C132F">
            <w:pPr>
              <w:spacing w:after="0" w:line="259" w:lineRule="auto"/>
              <w:ind w:left="0" w:right="56" w:firstLine="0"/>
              <w:jc w:val="center"/>
            </w:pPr>
            <w:r>
              <w:rPr>
                <w:b/>
                <w:color w:val="FFFFFF"/>
              </w:rPr>
              <w:t xml:space="preserve">Criterio a evaluar </w:t>
            </w:r>
          </w:p>
        </w:tc>
        <w:tc>
          <w:tcPr>
            <w:tcW w:w="2693" w:type="dxa"/>
            <w:tcBorders>
              <w:top w:val="single" w:sz="4" w:space="0" w:color="000000"/>
              <w:left w:val="single" w:sz="4" w:space="0" w:color="000000"/>
              <w:bottom w:val="single" w:sz="4" w:space="0" w:color="000000"/>
              <w:right w:val="single" w:sz="4" w:space="0" w:color="000000"/>
            </w:tcBorders>
            <w:shd w:val="clear" w:color="auto" w:fill="1F3864"/>
            <w:vAlign w:val="center"/>
          </w:tcPr>
          <w:p w14:paraId="08BD16B1" w14:textId="77777777" w:rsidR="006B3E39" w:rsidRDefault="006B3E39" w:rsidP="003C132F">
            <w:pPr>
              <w:spacing w:after="0" w:line="259" w:lineRule="auto"/>
              <w:ind w:left="0" w:right="56" w:firstLine="0"/>
              <w:jc w:val="center"/>
            </w:pPr>
            <w:r>
              <w:rPr>
                <w:b/>
                <w:color w:val="FFFFFF"/>
              </w:rPr>
              <w:t xml:space="preserve">Documento a evaluar </w:t>
            </w:r>
          </w:p>
        </w:tc>
        <w:tc>
          <w:tcPr>
            <w:tcW w:w="1421" w:type="dxa"/>
            <w:tcBorders>
              <w:top w:val="single" w:sz="4" w:space="0" w:color="000000"/>
              <w:left w:val="single" w:sz="4" w:space="0" w:color="000000"/>
              <w:bottom w:val="single" w:sz="4" w:space="0" w:color="000000"/>
              <w:right w:val="single" w:sz="4" w:space="0" w:color="000000"/>
            </w:tcBorders>
            <w:shd w:val="clear" w:color="auto" w:fill="1F3864"/>
          </w:tcPr>
          <w:p w14:paraId="591C4184" w14:textId="77777777" w:rsidR="006B3E39" w:rsidRDefault="006B3E39" w:rsidP="003C132F">
            <w:pPr>
              <w:spacing w:after="0" w:line="259" w:lineRule="auto"/>
              <w:ind w:left="16" w:right="16" w:firstLine="0"/>
              <w:jc w:val="center"/>
            </w:pPr>
            <w:r>
              <w:rPr>
                <w:b/>
                <w:color w:val="FFFFFF"/>
              </w:rPr>
              <w:t xml:space="preserve">Cumple/ No Cumple </w:t>
            </w:r>
          </w:p>
        </w:tc>
      </w:tr>
      <w:tr w:rsidR="006B3E39" w14:paraId="2746A017" w14:textId="77777777" w:rsidTr="003C132F">
        <w:trPr>
          <w:trHeight w:val="2545"/>
        </w:trPr>
        <w:tc>
          <w:tcPr>
            <w:tcW w:w="5239" w:type="dxa"/>
            <w:tcBorders>
              <w:top w:val="single" w:sz="4" w:space="0" w:color="000000"/>
              <w:left w:val="single" w:sz="4" w:space="0" w:color="000000"/>
              <w:bottom w:val="single" w:sz="4" w:space="0" w:color="000000"/>
              <w:right w:val="single" w:sz="4" w:space="0" w:color="000000"/>
            </w:tcBorders>
            <w:vAlign w:val="center"/>
          </w:tcPr>
          <w:p w14:paraId="79634341" w14:textId="77777777" w:rsidR="006B3E39" w:rsidRDefault="006B3E39" w:rsidP="003C132F">
            <w:pPr>
              <w:spacing w:after="0" w:line="259" w:lineRule="auto"/>
              <w:ind w:left="0" w:right="56" w:firstLine="0"/>
            </w:pPr>
            <w:r>
              <w:t xml:space="preserve">Oferta económica presentada en pesos dominicanos (RD$). Los precios deberán expresarse en dos decimales (XX.XX) que tendrán que incluir todas las tasas (divisas), impuestos y gastos que correspondan, transparentados e implícitos según corresponda y en la unidad de medida establecida en el Formulario de Oferta Económica SNCC.F.033 sin alteraciones ni correcciones.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018035B" w14:textId="77777777" w:rsidR="006B3E39" w:rsidRDefault="006B3E39" w:rsidP="003C132F">
            <w:pPr>
              <w:spacing w:after="0" w:line="259" w:lineRule="auto"/>
              <w:ind w:left="0" w:right="57" w:firstLine="0"/>
              <w:jc w:val="center"/>
            </w:pPr>
            <w:r>
              <w:t xml:space="preserve">Formulario de Oferta </w:t>
            </w:r>
          </w:p>
          <w:p w14:paraId="6445A5E1" w14:textId="77777777" w:rsidR="006B3E39" w:rsidRDefault="006B3E39" w:rsidP="003C132F">
            <w:pPr>
              <w:spacing w:after="0" w:line="259" w:lineRule="auto"/>
              <w:ind w:left="0" w:firstLine="0"/>
              <w:jc w:val="center"/>
            </w:pPr>
            <w:r>
              <w:t xml:space="preserve">Económica SNCC.F.033 presentado </w:t>
            </w:r>
          </w:p>
        </w:tc>
        <w:tc>
          <w:tcPr>
            <w:tcW w:w="1421" w:type="dxa"/>
            <w:tcBorders>
              <w:top w:val="single" w:sz="4" w:space="0" w:color="000000"/>
              <w:left w:val="single" w:sz="4" w:space="0" w:color="000000"/>
              <w:bottom w:val="single" w:sz="4" w:space="0" w:color="000000"/>
              <w:right w:val="single" w:sz="4" w:space="0" w:color="000000"/>
            </w:tcBorders>
            <w:vAlign w:val="center"/>
          </w:tcPr>
          <w:p w14:paraId="5EF99143" w14:textId="77777777" w:rsidR="006B3E39" w:rsidRDefault="006B3E39" w:rsidP="003C132F">
            <w:pPr>
              <w:spacing w:after="0" w:line="259" w:lineRule="auto"/>
              <w:ind w:left="0" w:firstLine="0"/>
              <w:jc w:val="center"/>
            </w:pPr>
            <w:r>
              <w:t xml:space="preserve"> </w:t>
            </w:r>
          </w:p>
        </w:tc>
      </w:tr>
      <w:tr w:rsidR="006B3E39" w14:paraId="4921C1AF" w14:textId="77777777" w:rsidTr="003C132F">
        <w:trPr>
          <w:trHeight w:val="1103"/>
        </w:trPr>
        <w:tc>
          <w:tcPr>
            <w:tcW w:w="5239" w:type="dxa"/>
            <w:tcBorders>
              <w:top w:val="single" w:sz="4" w:space="0" w:color="000000"/>
              <w:left w:val="single" w:sz="4" w:space="0" w:color="000000"/>
              <w:bottom w:val="single" w:sz="4" w:space="0" w:color="000000"/>
              <w:right w:val="single" w:sz="4" w:space="0" w:color="000000"/>
            </w:tcBorders>
          </w:tcPr>
          <w:p w14:paraId="5B7869A5" w14:textId="2ED42355" w:rsidR="006B3E39" w:rsidRDefault="006B3E39" w:rsidP="003C132F">
            <w:pPr>
              <w:spacing w:after="0" w:line="259" w:lineRule="auto"/>
              <w:ind w:left="24" w:right="55" w:firstLine="0"/>
            </w:pPr>
            <w:r>
              <w:t>El precio ofertado está dentro del rango del presupuesto o valor referencial, indicando en numeral 11.2 del pliego de condiciones donde se establece el criterio.</w:t>
            </w:r>
          </w:p>
        </w:tc>
        <w:tc>
          <w:tcPr>
            <w:tcW w:w="2693" w:type="dxa"/>
            <w:tcBorders>
              <w:top w:val="single" w:sz="4" w:space="0" w:color="000000"/>
              <w:left w:val="single" w:sz="4" w:space="0" w:color="000000"/>
              <w:bottom w:val="single" w:sz="4" w:space="0" w:color="000000"/>
              <w:right w:val="single" w:sz="4" w:space="0" w:color="000000"/>
            </w:tcBorders>
            <w:vAlign w:val="center"/>
          </w:tcPr>
          <w:p w14:paraId="3579D03C" w14:textId="77777777" w:rsidR="006B3E39" w:rsidRDefault="006B3E39" w:rsidP="003C132F">
            <w:pPr>
              <w:spacing w:after="0" w:line="259" w:lineRule="auto"/>
              <w:ind w:left="0" w:firstLine="0"/>
              <w:jc w:val="center"/>
            </w:pPr>
            <w:r>
              <w:t xml:space="preserve">No menor que el 10% del precio referencia del proceso </w:t>
            </w:r>
          </w:p>
        </w:tc>
        <w:tc>
          <w:tcPr>
            <w:tcW w:w="1421" w:type="dxa"/>
            <w:tcBorders>
              <w:top w:val="single" w:sz="4" w:space="0" w:color="000000"/>
              <w:left w:val="single" w:sz="4" w:space="0" w:color="000000"/>
              <w:bottom w:val="single" w:sz="4" w:space="0" w:color="000000"/>
              <w:right w:val="single" w:sz="4" w:space="0" w:color="000000"/>
            </w:tcBorders>
            <w:vAlign w:val="center"/>
          </w:tcPr>
          <w:p w14:paraId="1D3659DA" w14:textId="77777777" w:rsidR="006B3E39" w:rsidRDefault="006B3E39" w:rsidP="003C132F">
            <w:pPr>
              <w:spacing w:after="0" w:line="259" w:lineRule="auto"/>
              <w:ind w:left="0" w:firstLine="0"/>
              <w:jc w:val="center"/>
            </w:pPr>
            <w:r>
              <w:rPr>
                <w:b/>
                <w:color w:val="C00000"/>
              </w:rPr>
              <w:t xml:space="preserve"> </w:t>
            </w:r>
          </w:p>
        </w:tc>
      </w:tr>
      <w:tr w:rsidR="006B3E39" w14:paraId="029DB0EE" w14:textId="77777777" w:rsidTr="006B3E39">
        <w:trPr>
          <w:trHeight w:val="1889"/>
        </w:trPr>
        <w:tc>
          <w:tcPr>
            <w:tcW w:w="5239" w:type="dxa"/>
            <w:tcBorders>
              <w:top w:val="single" w:sz="4" w:space="0" w:color="000000"/>
              <w:left w:val="single" w:sz="4" w:space="0" w:color="000000"/>
              <w:bottom w:val="single" w:sz="4" w:space="0" w:color="000000"/>
              <w:right w:val="single" w:sz="4" w:space="0" w:color="000000"/>
            </w:tcBorders>
            <w:vAlign w:val="center"/>
          </w:tcPr>
          <w:p w14:paraId="2F1026F9" w14:textId="77777777" w:rsidR="006B3E39" w:rsidRDefault="006B3E39" w:rsidP="003C132F">
            <w:pPr>
              <w:spacing w:after="0" w:line="259" w:lineRule="auto"/>
              <w:ind w:left="24" w:right="57" w:firstLine="0"/>
            </w:pPr>
            <w:r>
              <w:t xml:space="preserve">Ser la oferta de menor precio/costo según el </w:t>
            </w:r>
            <w:r>
              <w:rPr>
                <w:b/>
              </w:rPr>
              <w:t>numeral 11.2</w:t>
            </w:r>
            <w:r>
              <w:t xml:space="preserve">  de entre las ofertas que cumplan con todos los demás criterios. </w:t>
            </w:r>
          </w:p>
        </w:tc>
        <w:tc>
          <w:tcPr>
            <w:tcW w:w="2693" w:type="dxa"/>
            <w:tcBorders>
              <w:top w:val="single" w:sz="4" w:space="0" w:color="000000"/>
              <w:left w:val="single" w:sz="4" w:space="0" w:color="000000"/>
              <w:bottom w:val="single" w:sz="4" w:space="0" w:color="000000"/>
              <w:right w:val="single" w:sz="4" w:space="0" w:color="000000"/>
            </w:tcBorders>
            <w:vAlign w:val="center"/>
          </w:tcPr>
          <w:p w14:paraId="19B3F47A" w14:textId="77777777" w:rsidR="006B3E39" w:rsidRDefault="006B3E39" w:rsidP="003C132F">
            <w:pPr>
              <w:spacing w:after="0" w:line="259" w:lineRule="auto"/>
              <w:ind w:left="0" w:right="57" w:firstLine="0"/>
              <w:jc w:val="center"/>
            </w:pPr>
            <w:r>
              <w:t xml:space="preserve">Formulario de Oferta </w:t>
            </w:r>
          </w:p>
          <w:p w14:paraId="27B6B3E1" w14:textId="77777777" w:rsidR="006B3E39" w:rsidRDefault="006B3E39" w:rsidP="003C132F">
            <w:pPr>
              <w:spacing w:after="0" w:line="239" w:lineRule="auto"/>
              <w:ind w:left="0" w:firstLine="0"/>
              <w:jc w:val="center"/>
            </w:pPr>
            <w:r>
              <w:t xml:space="preserve">Económica SNCC.F.033 presentado </w:t>
            </w:r>
          </w:p>
          <w:p w14:paraId="271F8420" w14:textId="77777777" w:rsidR="006B3E39" w:rsidRDefault="006B3E39" w:rsidP="003C132F">
            <w:pPr>
              <w:spacing w:after="0" w:line="259" w:lineRule="auto"/>
              <w:ind w:left="0" w:right="55" w:firstLine="0"/>
              <w:jc w:val="center"/>
            </w:pPr>
            <w:r>
              <w:rPr>
                <w:color w:val="00B050"/>
              </w:rPr>
              <w:t>.</w:t>
            </w:r>
            <w:r>
              <w:t xml:space="preserve"> </w:t>
            </w:r>
          </w:p>
        </w:tc>
        <w:tc>
          <w:tcPr>
            <w:tcW w:w="1421" w:type="dxa"/>
            <w:tcBorders>
              <w:top w:val="single" w:sz="4" w:space="0" w:color="000000"/>
              <w:left w:val="single" w:sz="4" w:space="0" w:color="000000"/>
              <w:bottom w:val="single" w:sz="4" w:space="0" w:color="000000"/>
              <w:right w:val="single" w:sz="4" w:space="0" w:color="000000"/>
            </w:tcBorders>
            <w:vAlign w:val="center"/>
          </w:tcPr>
          <w:p w14:paraId="7F1C7ABD" w14:textId="77777777" w:rsidR="006B3E39" w:rsidRDefault="006B3E39" w:rsidP="003C132F">
            <w:pPr>
              <w:spacing w:after="0" w:line="259" w:lineRule="auto"/>
              <w:ind w:left="0" w:firstLine="0"/>
              <w:jc w:val="center"/>
            </w:pPr>
            <w:r>
              <w:t xml:space="preserve"> </w:t>
            </w:r>
          </w:p>
        </w:tc>
      </w:tr>
    </w:tbl>
    <w:p w14:paraId="76994F22" w14:textId="77777777" w:rsidR="006B3E39" w:rsidRDefault="006B3E39" w:rsidP="006B3E39">
      <w:pPr>
        <w:spacing w:after="0" w:line="259" w:lineRule="auto"/>
        <w:ind w:left="218" w:firstLine="0"/>
      </w:pPr>
      <w:r>
        <w:rPr>
          <w:b/>
          <w:color w:val="0000FF"/>
        </w:rPr>
        <w:t xml:space="preserve"> </w:t>
      </w:r>
    </w:p>
    <w:p w14:paraId="4705C82A" w14:textId="77777777" w:rsidR="00465FB3" w:rsidRDefault="003623AB">
      <w:pPr>
        <w:spacing w:after="0" w:line="259" w:lineRule="auto"/>
        <w:ind w:left="218" w:firstLine="0"/>
      </w:pPr>
      <w:r>
        <w:rPr>
          <w:b/>
        </w:rPr>
        <w:t xml:space="preserve"> </w:t>
      </w:r>
    </w:p>
    <w:p w14:paraId="43DCD304" w14:textId="77777777" w:rsidR="00465FB3" w:rsidRDefault="003623AB">
      <w:pPr>
        <w:pStyle w:val="Ttulo1"/>
        <w:ind w:left="948" w:right="39"/>
      </w:pPr>
      <w:r>
        <w:t>12.3</w:t>
      </w:r>
      <w:r>
        <w:rPr>
          <w:rFonts w:ascii="Arial" w:eastAsia="Arial" w:hAnsi="Arial" w:cs="Arial"/>
        </w:rPr>
        <w:t xml:space="preserve"> </w:t>
      </w:r>
      <w:r>
        <w:t xml:space="preserve">Criterio de adjudicación </w:t>
      </w:r>
    </w:p>
    <w:p w14:paraId="2BFEB7DE" w14:textId="58B7BC5E" w:rsidR="00465FB3" w:rsidRDefault="003623AB" w:rsidP="006B3E39">
      <w:pPr>
        <w:spacing w:after="0" w:line="259" w:lineRule="auto"/>
        <w:ind w:left="218" w:firstLine="0"/>
        <w:jc w:val="left"/>
      </w:pPr>
      <w:r>
        <w:rPr>
          <w:color w:val="0000FF"/>
        </w:rPr>
        <w:t xml:space="preserve"> </w:t>
      </w:r>
      <w:r>
        <w:t xml:space="preserve">El criterio de adjudicación para determinar la oferta más conveniente para este procedimiento de contratación es: </w:t>
      </w:r>
      <w:r>
        <w:rPr>
          <w:b/>
        </w:rPr>
        <w:t>adjudicación basada en menor costo, cumpliendo el criterio articulo a) numeral 11.2.</w:t>
      </w:r>
      <w:r>
        <w:t xml:space="preserve"> La selección también de ser coherente y congruente con los tipos de criterios y metodologías establecidas para la evaluación de las ofertas económicas y técnicas.  </w:t>
      </w:r>
    </w:p>
    <w:p w14:paraId="65E0851B" w14:textId="77777777" w:rsidR="00465FB3" w:rsidRDefault="003623AB">
      <w:pPr>
        <w:spacing w:after="0" w:line="259" w:lineRule="auto"/>
        <w:ind w:left="218" w:firstLine="0"/>
        <w:jc w:val="left"/>
      </w:pPr>
      <w:r>
        <w:t xml:space="preserve"> </w:t>
      </w:r>
    </w:p>
    <w:p w14:paraId="715F4542" w14:textId="77777777" w:rsidR="00465FB3" w:rsidRDefault="003623AB">
      <w:pPr>
        <w:ind w:left="213" w:right="41"/>
      </w:pPr>
      <w:r>
        <w:t>la selección de la oferta más conveniente deberá ser el resultado de la comparación de todos los elementos objetivos integrantes de la oferta, tales como precio, plazo, plan de ejecución, aspectos técnicos, antecedentes o experiencias, ponderación del valor económico frente a otros valores vinculados a la utilidad, responsabilidad social o eficacia de la prestación, de modo que cuando la Administración selecciona una oferta, no se encuentra limitada exclusivamente a atender al precio ofertado, sino que en la elección de la oferta más conveniente se aprecie cuestiones de hecho concomitantemente a consideraciones técnicas y jurídicas</w:t>
      </w:r>
      <w:r>
        <w:rPr>
          <w:b/>
          <w:color w:val="990000"/>
        </w:rPr>
        <w:t xml:space="preserve"> </w:t>
      </w:r>
    </w:p>
    <w:p w14:paraId="59E8A902" w14:textId="77777777" w:rsidR="00935960" w:rsidRDefault="00935960" w:rsidP="00CE21B1">
      <w:pPr>
        <w:spacing w:after="0" w:line="259" w:lineRule="auto"/>
        <w:ind w:left="218" w:firstLine="0"/>
        <w:jc w:val="center"/>
        <w:rPr>
          <w:b/>
        </w:rPr>
      </w:pPr>
    </w:p>
    <w:p w14:paraId="45B0F454" w14:textId="08F64955" w:rsidR="00465FB3" w:rsidRDefault="003623AB" w:rsidP="00935960">
      <w:pPr>
        <w:spacing w:after="0" w:line="259" w:lineRule="auto"/>
        <w:ind w:left="218" w:firstLine="0"/>
      </w:pPr>
      <w:r>
        <w:rPr>
          <w:b/>
        </w:rPr>
        <w:lastRenderedPageBreak/>
        <w:t xml:space="preserve">SECCIÓN II: RECEPCIÓN, APERTURA, EVALUACIÓN Y ADJUDICACIÓN </w:t>
      </w:r>
    </w:p>
    <w:p w14:paraId="309A0CF0" w14:textId="77777777" w:rsidR="00465FB3" w:rsidRDefault="003623AB">
      <w:pPr>
        <w:spacing w:after="0" w:line="259" w:lineRule="auto"/>
        <w:ind w:left="220" w:firstLine="0"/>
        <w:jc w:val="center"/>
      </w:pPr>
      <w:r>
        <w:rPr>
          <w:b/>
        </w:rPr>
        <w:t xml:space="preserve"> </w:t>
      </w:r>
    </w:p>
    <w:p w14:paraId="20EF2589" w14:textId="77777777" w:rsidR="00465FB3" w:rsidRDefault="003623AB">
      <w:pPr>
        <w:pStyle w:val="Ttulo1"/>
        <w:ind w:left="585" w:right="39"/>
      </w:pPr>
      <w:r>
        <w:rPr>
          <w:noProof/>
        </w:rPr>
        <w:drawing>
          <wp:inline distT="0" distB="0" distL="0" distR="0" wp14:anchorId="76B242A1" wp14:editId="2FB31513">
            <wp:extent cx="92964" cy="99822"/>
            <wp:effectExtent l="0" t="0" r="0" b="0"/>
            <wp:docPr id="10989" name="Picture 10989"/>
            <wp:cNvGraphicFramePr/>
            <a:graphic xmlns:a="http://schemas.openxmlformats.org/drawingml/2006/main">
              <a:graphicData uri="http://schemas.openxmlformats.org/drawingml/2006/picture">
                <pic:pic xmlns:pic="http://schemas.openxmlformats.org/drawingml/2006/picture">
                  <pic:nvPicPr>
                    <pic:cNvPr id="10989" name="Picture 10989"/>
                    <pic:cNvPicPr/>
                  </pic:nvPicPr>
                  <pic:blipFill>
                    <a:blip r:embed="rId39"/>
                    <a:stretch>
                      <a:fillRect/>
                    </a:stretch>
                  </pic:blipFill>
                  <pic:spPr>
                    <a:xfrm>
                      <a:off x="0" y="0"/>
                      <a:ext cx="92964" cy="99822"/>
                    </a:xfrm>
                    <a:prstGeom prst="rect">
                      <a:avLst/>
                    </a:prstGeom>
                  </pic:spPr>
                </pic:pic>
              </a:graphicData>
            </a:graphic>
          </wp:inline>
        </w:drawing>
      </w:r>
      <w:r>
        <w:rPr>
          <w:rFonts w:ascii="Arial" w:eastAsia="Arial" w:hAnsi="Arial" w:cs="Arial"/>
        </w:rPr>
        <w:t xml:space="preserve"> </w:t>
      </w:r>
      <w:r>
        <w:t xml:space="preserve">Recepción de ofertas técnicas “Sobre A” y ofertas económicas “Sobre B” </w:t>
      </w:r>
    </w:p>
    <w:p w14:paraId="117FC427" w14:textId="77777777" w:rsidR="00465FB3" w:rsidRDefault="003623AB">
      <w:pPr>
        <w:spacing w:after="0" w:line="259" w:lineRule="auto"/>
        <w:ind w:left="218" w:firstLine="0"/>
        <w:jc w:val="left"/>
      </w:pPr>
      <w:r>
        <w:rPr>
          <w:b/>
        </w:rPr>
        <w:t xml:space="preserve"> </w:t>
      </w:r>
    </w:p>
    <w:p w14:paraId="26E34868" w14:textId="364FC5CF" w:rsidR="00935960" w:rsidRDefault="003623AB" w:rsidP="00935960">
      <w:pPr>
        <w:ind w:left="238" w:right="41" w:firstLine="0"/>
      </w:pPr>
      <w:r>
        <w:t xml:space="preserve">De conformidad </w:t>
      </w:r>
      <w:r w:rsidR="00F54620">
        <w:t>con el</w:t>
      </w:r>
      <w:r>
        <w:t xml:space="preserve"> Reglamento </w:t>
      </w:r>
      <w:r w:rsidR="00C90121">
        <w:t>52-26</w:t>
      </w:r>
      <w:r>
        <w:t xml:space="preserve"> este procedimiento </w:t>
      </w:r>
      <w:r>
        <w:rPr>
          <w:b/>
        </w:rPr>
        <w:t xml:space="preserve">este procedimiento Comparación de Precios </w:t>
      </w:r>
      <w:r w:rsidR="00935960" w:rsidRPr="00935960">
        <w:rPr>
          <w:b/>
        </w:rPr>
        <w:t>CONSTRUCCION DE DIFERENTES OBRAS MUNICIPALES A SER REALIZADAS EN EL PRIMER TRIMESTRE DEL AÑO POR ESTA JUNTA DISTRITO MUNICIPAL LA VICTORIA.</w:t>
      </w:r>
      <w:r w:rsidR="00935960" w:rsidRPr="00935960">
        <w:t xml:space="preserve"> </w:t>
      </w:r>
      <w:r w:rsidR="00935960">
        <w:t xml:space="preserve">con el número de Referencia </w:t>
      </w:r>
      <w:r w:rsidR="00935960">
        <w:rPr>
          <w:b/>
        </w:rPr>
        <w:t xml:space="preserve">JDMV-CCC-CP-2026-0001, </w:t>
      </w:r>
      <w:r w:rsidR="00935960">
        <w:t>la recepción, apertura y evaluación de las ofertas se llevará a cabo en dos etapas:</w:t>
      </w:r>
      <w:r w:rsidR="00935960">
        <w:rPr>
          <w:b/>
          <w:color w:val="C00000"/>
        </w:rPr>
        <w:t xml:space="preserve"> </w:t>
      </w:r>
    </w:p>
    <w:p w14:paraId="552D34CA" w14:textId="785D81F6" w:rsidR="00935960" w:rsidRDefault="00935960">
      <w:pPr>
        <w:ind w:left="213" w:right="41"/>
        <w:rPr>
          <w:b/>
        </w:rPr>
      </w:pPr>
    </w:p>
    <w:p w14:paraId="4CD6FAF4" w14:textId="77777777" w:rsidR="00935960" w:rsidRDefault="00935960" w:rsidP="00935960">
      <w:pPr>
        <w:ind w:left="238" w:right="41" w:firstLine="0"/>
      </w:pPr>
      <w:r>
        <w:rPr>
          <w:b/>
        </w:rPr>
        <w:t>Primera etapa.</w:t>
      </w:r>
      <w:r>
        <w:t xml:space="preserve"> Para la presentación y recepción de las ofertas técnicas y las ofertas económicas y la apertura y evaluación de las ofertas técnicas y; </w:t>
      </w:r>
    </w:p>
    <w:p w14:paraId="6E66507C" w14:textId="77777777" w:rsidR="00935960" w:rsidRDefault="00935960" w:rsidP="00935960">
      <w:pPr>
        <w:spacing w:after="0" w:line="259" w:lineRule="auto"/>
        <w:ind w:left="936" w:firstLine="0"/>
        <w:jc w:val="left"/>
      </w:pPr>
      <w:r>
        <w:t xml:space="preserve"> </w:t>
      </w:r>
    </w:p>
    <w:p w14:paraId="662A89D3" w14:textId="77777777" w:rsidR="00935960" w:rsidRDefault="00935960" w:rsidP="00935960">
      <w:pPr>
        <w:ind w:right="41"/>
      </w:pPr>
      <w:r>
        <w:rPr>
          <w:b/>
        </w:rPr>
        <w:t>Segunda etapa.</w:t>
      </w:r>
      <w:r>
        <w:t xml:space="preserve"> La apertura y evaluación de las ofertas económicas. </w:t>
      </w:r>
    </w:p>
    <w:p w14:paraId="1141C121" w14:textId="6B680802" w:rsidR="00465FB3" w:rsidRDefault="00465FB3" w:rsidP="00935960">
      <w:pPr>
        <w:spacing w:after="0" w:line="259" w:lineRule="auto"/>
        <w:ind w:left="0" w:firstLine="0"/>
        <w:jc w:val="left"/>
      </w:pPr>
    </w:p>
    <w:p w14:paraId="229ABD5F" w14:textId="77777777" w:rsidR="00465FB3" w:rsidRDefault="003623AB">
      <w:pPr>
        <w:ind w:left="213" w:right="41"/>
      </w:pPr>
      <w:r>
        <w:t xml:space="preserve">Cuando se trate de ofertas electrónicas recibidas por el SECP, en el sistema de forma automática se registra la fecha y hora de la recepción de las ofertas, manteniéndolas encriptadas, sin posibilidad de que se conozca su contenido hasta que la institución contratante realice la apertura, en la fecha y hora fijadas en el cronograma de actividades previsto en el presente pliego de condiciones. </w:t>
      </w:r>
    </w:p>
    <w:p w14:paraId="255FA9B3" w14:textId="77777777" w:rsidR="00465FB3" w:rsidRDefault="003623AB">
      <w:pPr>
        <w:spacing w:after="0" w:line="259" w:lineRule="auto"/>
        <w:ind w:left="217" w:firstLine="0"/>
        <w:jc w:val="left"/>
      </w:pPr>
      <w:r>
        <w:t xml:space="preserve"> </w:t>
      </w:r>
    </w:p>
    <w:p w14:paraId="61FDF6BE" w14:textId="77777777" w:rsidR="00465FB3" w:rsidRDefault="003623AB">
      <w:pPr>
        <w:ind w:left="213" w:right="41"/>
      </w:pPr>
      <w:r>
        <w:t xml:space="preserve">Cuando se trate de ofertas en formato o soporte papel, la Unidad Operativa de Compras y Contrataciones (UOCC) será responsable de recibirlas, custodiarlas y de elaborar y llevar un registro de oferentes con nombre, fecha y hora. Cada oferente tendrá derecho a recibir un conduce de recepción de oferta entregada. </w:t>
      </w:r>
    </w:p>
    <w:p w14:paraId="66EFB222" w14:textId="77777777" w:rsidR="00465FB3" w:rsidRDefault="003623AB">
      <w:pPr>
        <w:spacing w:after="0" w:line="259" w:lineRule="auto"/>
        <w:ind w:left="218" w:firstLine="0"/>
        <w:jc w:val="left"/>
      </w:pPr>
      <w:r>
        <w:t xml:space="preserve"> </w:t>
      </w:r>
    </w:p>
    <w:p w14:paraId="1491BDC3" w14:textId="77777777" w:rsidR="00465FB3" w:rsidRDefault="003623AB">
      <w:pPr>
        <w:ind w:left="213" w:right="41"/>
      </w:pPr>
      <w:r>
        <w:t xml:space="preserve">Una vez pasada la hora establecida para la recepción de los sobres de los(as) oferentes/proponentes, no se aceptará la presentación de nuevas propuestas, aunque el acto de apertura no se inicie en la fecha y/o en la hora señaladas en el pliego de condiciones. </w:t>
      </w:r>
    </w:p>
    <w:p w14:paraId="36299B89" w14:textId="77777777" w:rsidR="00465FB3" w:rsidRDefault="003623AB">
      <w:pPr>
        <w:spacing w:after="0" w:line="259" w:lineRule="auto"/>
        <w:ind w:left="218" w:firstLine="0"/>
        <w:jc w:val="left"/>
      </w:pPr>
      <w:r>
        <w:t xml:space="preserve"> </w:t>
      </w:r>
    </w:p>
    <w:p w14:paraId="7540AB5C" w14:textId="77777777" w:rsidR="00465FB3" w:rsidRDefault="003623AB">
      <w:pPr>
        <w:pStyle w:val="Ttulo1"/>
        <w:ind w:left="585" w:right="39"/>
      </w:pPr>
      <w:r>
        <w:rPr>
          <w:noProof/>
        </w:rPr>
        <w:drawing>
          <wp:inline distT="0" distB="0" distL="0" distR="0" wp14:anchorId="043C33AD" wp14:editId="1497290D">
            <wp:extent cx="99060" cy="99822"/>
            <wp:effectExtent l="0" t="0" r="0" b="0"/>
            <wp:docPr id="11063" name="Picture 11063"/>
            <wp:cNvGraphicFramePr/>
            <a:graphic xmlns:a="http://schemas.openxmlformats.org/drawingml/2006/main">
              <a:graphicData uri="http://schemas.openxmlformats.org/drawingml/2006/picture">
                <pic:pic xmlns:pic="http://schemas.openxmlformats.org/drawingml/2006/picture">
                  <pic:nvPicPr>
                    <pic:cNvPr id="11063" name="Picture 11063"/>
                    <pic:cNvPicPr/>
                  </pic:nvPicPr>
                  <pic:blipFill>
                    <a:blip r:embed="rId40"/>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Apertura de ofertas técnicas “Sobre A” </w:t>
      </w:r>
    </w:p>
    <w:p w14:paraId="4CFAEB65" w14:textId="77777777" w:rsidR="00465FB3" w:rsidRDefault="003623AB">
      <w:pPr>
        <w:spacing w:after="0" w:line="259" w:lineRule="auto"/>
        <w:ind w:left="218" w:firstLine="0"/>
        <w:jc w:val="left"/>
      </w:pPr>
      <w:r>
        <w:rPr>
          <w:b/>
        </w:rPr>
        <w:t xml:space="preserve"> </w:t>
      </w:r>
    </w:p>
    <w:p w14:paraId="51256F03" w14:textId="4AEC5F90" w:rsidR="00465FB3" w:rsidRDefault="003623AB" w:rsidP="00935960">
      <w:pPr>
        <w:spacing w:after="0" w:line="259" w:lineRule="auto"/>
        <w:ind w:left="238" w:firstLine="0"/>
      </w:pPr>
      <w:r>
        <w:rPr>
          <w:color w:val="222222"/>
        </w:rPr>
        <w:t>La apertura de las ofertas técnicas recibidas ya sea en formato papel o electrónico, se realizará en acto público en presencia del CCC y del(la) Notario Público actuante y de los(las) oferentes que deseen participar, para quienes la asistencia será voluntaria y nunca obligatoria, en la fecha, lugar y hora establecidos en el cronograma de actividades,</w:t>
      </w:r>
      <w:r>
        <w:rPr>
          <w:b/>
          <w:color w:val="990000"/>
        </w:rPr>
        <w:t xml:space="preserve"> </w:t>
      </w:r>
      <w:r w:rsidR="00935960">
        <w:t xml:space="preserve">Concluido el acto de apertura, el (la) Notario Público actuante dará por cerrado el mismo, indicando la hora de cierre. </w:t>
      </w:r>
    </w:p>
    <w:p w14:paraId="4603B9FA" w14:textId="4E40E582" w:rsidR="00465FB3" w:rsidRDefault="00465FB3">
      <w:pPr>
        <w:spacing w:after="0" w:line="259" w:lineRule="auto"/>
        <w:ind w:left="218" w:firstLine="0"/>
        <w:jc w:val="left"/>
      </w:pPr>
    </w:p>
    <w:p w14:paraId="18027CAC" w14:textId="77777777" w:rsidR="00465FB3" w:rsidRDefault="003623AB">
      <w:pPr>
        <w:ind w:left="213" w:right="41"/>
      </w:pPr>
      <w:r>
        <w:t xml:space="preserve">Las actas notariales deberán ser publicadas en el </w:t>
      </w:r>
      <w:r>
        <w:rPr>
          <w:color w:val="222222"/>
        </w:rPr>
        <w:t>SECP,</w:t>
      </w:r>
      <w:r>
        <w:t xml:space="preserve"> a los fines de que estén disponibles para consulta de todos los interesados. </w:t>
      </w:r>
    </w:p>
    <w:p w14:paraId="32758596" w14:textId="77777777" w:rsidR="00465FB3" w:rsidRDefault="003623AB">
      <w:pPr>
        <w:spacing w:after="0" w:line="259" w:lineRule="auto"/>
        <w:ind w:left="218" w:firstLine="0"/>
        <w:jc w:val="left"/>
      </w:pPr>
      <w:r>
        <w:rPr>
          <w:b/>
        </w:rPr>
        <w:t xml:space="preserve"> </w:t>
      </w:r>
    </w:p>
    <w:p w14:paraId="4A65AE0C" w14:textId="77777777" w:rsidR="00935960" w:rsidRDefault="00935960">
      <w:pPr>
        <w:pStyle w:val="Ttulo1"/>
        <w:ind w:left="585" w:right="39"/>
        <w:rPr>
          <w:rFonts w:ascii="Arial" w:eastAsia="Arial" w:hAnsi="Arial" w:cs="Arial"/>
        </w:rPr>
      </w:pPr>
    </w:p>
    <w:p w14:paraId="6192A0AF" w14:textId="691AF63F" w:rsidR="00465FB3" w:rsidRDefault="003623AB">
      <w:pPr>
        <w:pStyle w:val="Ttulo1"/>
        <w:ind w:left="585" w:right="39"/>
      </w:pPr>
      <w:r>
        <w:rPr>
          <w:noProof/>
        </w:rPr>
        <w:drawing>
          <wp:inline distT="0" distB="0" distL="0" distR="0" wp14:anchorId="060E89DB" wp14:editId="76CB3786">
            <wp:extent cx="100584" cy="99822"/>
            <wp:effectExtent l="0" t="0" r="0" b="0"/>
            <wp:docPr id="11082" name="Picture 11082"/>
            <wp:cNvGraphicFramePr/>
            <a:graphic xmlns:a="http://schemas.openxmlformats.org/drawingml/2006/main">
              <a:graphicData uri="http://schemas.openxmlformats.org/drawingml/2006/picture">
                <pic:pic xmlns:pic="http://schemas.openxmlformats.org/drawingml/2006/picture">
                  <pic:nvPicPr>
                    <pic:cNvPr id="11082" name="Picture 11082"/>
                    <pic:cNvPicPr/>
                  </pic:nvPicPr>
                  <pic:blipFill>
                    <a:blip r:embed="rId41"/>
                    <a:stretch>
                      <a:fillRect/>
                    </a:stretch>
                  </pic:blipFill>
                  <pic:spPr>
                    <a:xfrm>
                      <a:off x="0" y="0"/>
                      <a:ext cx="100584" cy="99822"/>
                    </a:xfrm>
                    <a:prstGeom prst="rect">
                      <a:avLst/>
                    </a:prstGeom>
                  </pic:spPr>
                </pic:pic>
              </a:graphicData>
            </a:graphic>
          </wp:inline>
        </w:drawing>
      </w:r>
      <w:r>
        <w:rPr>
          <w:rFonts w:ascii="Arial" w:eastAsia="Arial" w:hAnsi="Arial" w:cs="Arial"/>
        </w:rPr>
        <w:t xml:space="preserve"> </w:t>
      </w:r>
      <w:r>
        <w:t xml:space="preserve">Evaluación de ofertas técnicas “Sobre A”, aclaraciones y subsanación  </w:t>
      </w:r>
    </w:p>
    <w:p w14:paraId="512B4791" w14:textId="77777777" w:rsidR="00465FB3" w:rsidRDefault="003623AB">
      <w:pPr>
        <w:spacing w:after="0" w:line="259" w:lineRule="auto"/>
        <w:ind w:left="218" w:firstLine="0"/>
        <w:jc w:val="left"/>
      </w:pPr>
      <w:r>
        <w:rPr>
          <w:b/>
        </w:rPr>
        <w:t xml:space="preserve"> </w:t>
      </w:r>
    </w:p>
    <w:p w14:paraId="04657865" w14:textId="77777777" w:rsidR="00465FB3" w:rsidRDefault="003623AB">
      <w:pPr>
        <w:ind w:left="213" w:right="41"/>
      </w:pPr>
      <w:r>
        <w:t xml:space="preserve">Los(as) peritos designados para la evaluación, procederán a la validación y verificación de los documentos de la oferta técnica o “Sobre A” evaluando conforme a la metodología y criterios establecidos n el numeral 12.1. </w:t>
      </w:r>
      <w:r>
        <w:rPr>
          <w:b/>
        </w:rPr>
        <w:t xml:space="preserve">Metodología y criterios de evaluación de la oferta técnica “Sobre A” </w:t>
      </w:r>
    </w:p>
    <w:p w14:paraId="43C871B0" w14:textId="77777777" w:rsidR="00465FB3" w:rsidRDefault="003623AB">
      <w:pPr>
        <w:spacing w:after="0" w:line="259" w:lineRule="auto"/>
        <w:ind w:left="218" w:firstLine="0"/>
        <w:jc w:val="left"/>
      </w:pPr>
      <w:r>
        <w:t xml:space="preserve"> </w:t>
      </w:r>
    </w:p>
    <w:p w14:paraId="7BBE5336" w14:textId="2173CA5C" w:rsidR="00465FB3" w:rsidRDefault="003623AB">
      <w:pPr>
        <w:ind w:left="213" w:right="41"/>
      </w:pPr>
      <w:r>
        <w:t xml:space="preserve">Ante duda sobre la información presentada, los(as) peritos podrán solicitar hasta antes de emitir el informe definitivo, mediante acto administrativo emitido por el CCC y notificado por la UOCC al (la) oferente, las aclaraciones en los términos del Reglamento núm. </w:t>
      </w:r>
      <w:r w:rsidR="00C90121">
        <w:t>52-26</w:t>
      </w:r>
      <w:r>
        <w:t xml:space="preserve"> que considere necesarias y comprobar la veracidad de la información recibida, cursándole del mismo modo. </w:t>
      </w:r>
    </w:p>
    <w:p w14:paraId="4F8B3C7F" w14:textId="77777777" w:rsidR="00465FB3" w:rsidRDefault="003623AB">
      <w:pPr>
        <w:spacing w:after="0" w:line="259" w:lineRule="auto"/>
        <w:ind w:left="218" w:firstLine="0"/>
        <w:jc w:val="left"/>
      </w:pPr>
      <w:r>
        <w:t xml:space="preserve"> </w:t>
      </w:r>
    </w:p>
    <w:p w14:paraId="2B9CB3F9" w14:textId="77777777" w:rsidR="00465FB3" w:rsidRDefault="003623AB">
      <w:pPr>
        <w:ind w:left="213" w:right="41"/>
      </w:pPr>
      <w:r>
        <w:t xml:space="preserve">Los(as) peritos emitirán un </w:t>
      </w:r>
      <w:r>
        <w:rPr>
          <w:b/>
          <w:i/>
        </w:rPr>
        <w:t>informe preliminar de evaluación técnica</w:t>
      </w:r>
      <w:r>
        <w:t xml:space="preserve"> en el cual se indicará si las ofertas cumplen con los criterios establecidos en el Pliego de Condiciones o si existen desviaciones, reservas, omisiones o errores de naturaleza o de tipo subsanables de conformidad con la normativa. </w:t>
      </w:r>
    </w:p>
    <w:p w14:paraId="35B11726" w14:textId="77777777" w:rsidR="00465FB3" w:rsidRDefault="003623AB">
      <w:pPr>
        <w:spacing w:after="0" w:line="259" w:lineRule="auto"/>
        <w:ind w:left="218" w:firstLine="0"/>
        <w:jc w:val="left"/>
      </w:pPr>
      <w:r>
        <w:t xml:space="preserve"> </w:t>
      </w:r>
    </w:p>
    <w:p w14:paraId="65D1CF6A" w14:textId="04F0B59C" w:rsidR="00465FB3" w:rsidRDefault="003623AB">
      <w:pPr>
        <w:ind w:left="213" w:right="41"/>
      </w:pPr>
      <w:r>
        <w:t xml:space="preserve">En los casos en que se presenten desviaciones, reservas, omisiones o errores de naturaleza o tipo subsanables, los(as) peritos procederán de conformidad con lo establecido la Ley núm. </w:t>
      </w:r>
      <w:r w:rsidR="00C90121">
        <w:t>47-25</w:t>
      </w:r>
      <w:r>
        <w:t xml:space="preserve"> y del Reglamento núm. </w:t>
      </w:r>
      <w:r w:rsidR="00C90121">
        <w:t>52-26</w:t>
      </w:r>
      <w:r>
        <w:t xml:space="preserve"> para solicitar, mediante acto administrativo emitido por el CCC y notificado por la UOCC al (la) oferente, las subsanaciones en el plazo previsto en el cronograma de actividades. </w:t>
      </w:r>
    </w:p>
    <w:p w14:paraId="3D0F01B4" w14:textId="77777777" w:rsidR="00465FB3" w:rsidRDefault="003623AB">
      <w:pPr>
        <w:spacing w:after="0" w:line="259" w:lineRule="auto"/>
        <w:ind w:left="218" w:firstLine="0"/>
        <w:jc w:val="left"/>
      </w:pPr>
      <w:r>
        <w:rPr>
          <w:color w:val="222222"/>
        </w:rPr>
        <w:t xml:space="preserve"> </w:t>
      </w:r>
    </w:p>
    <w:p w14:paraId="03C13B53" w14:textId="77777777" w:rsidR="00465FB3" w:rsidRDefault="003623AB">
      <w:pPr>
        <w:ind w:left="213" w:right="41"/>
      </w:pPr>
      <w:r>
        <w:t xml:space="preserve">Este informe también será publicado en el SECP y notificado a todos(as) los(as) oferentes participantes y contendrá los elementos a subsanar y el resultado de la ponderación preliminar. </w:t>
      </w:r>
    </w:p>
    <w:p w14:paraId="270D85F8" w14:textId="77777777" w:rsidR="00465FB3" w:rsidRDefault="003623AB">
      <w:pPr>
        <w:spacing w:after="0" w:line="259" w:lineRule="auto"/>
        <w:ind w:left="218" w:firstLine="0"/>
        <w:jc w:val="left"/>
      </w:pPr>
      <w:r>
        <w:t xml:space="preserve"> </w:t>
      </w:r>
    </w:p>
    <w:p w14:paraId="4CD93204" w14:textId="77777777" w:rsidR="00465FB3" w:rsidRDefault="003623AB">
      <w:pPr>
        <w:ind w:left="213" w:right="41"/>
      </w:pPr>
      <w:r>
        <w:t xml:space="preserve">Concluido el plazo para las subsanaciones, los(as) peritos emitirán un </w:t>
      </w:r>
      <w:r>
        <w:rPr>
          <w:b/>
          <w:i/>
        </w:rPr>
        <w:t xml:space="preserve">informe definitivo de evaluación técnica </w:t>
      </w:r>
      <w:r>
        <w:rPr>
          <w:b/>
        </w:rPr>
        <w:t xml:space="preserve">[conforme al documento estándar SNCCP.XXX] </w:t>
      </w:r>
      <w:r>
        <w:t xml:space="preserve">que describirá de manera pormenorizada la evaluación realizada a todas las ofertas recibidas, su ponderación, nivel de cumplimiento, si agotó la fase de subsanación y la recomendación, con base en los criterios establecidos, de los(as) oferentes que deben ser habilitados para la evaluación de sus ofertas económicas. El CCC aprobará si procede el informe definitivo de evaluación de ofertas técnicas, mediante un acto administrativo debidamente motivado. El acta indicará los oferentes habilitados y no habilitados para la apertura y evaluación de sus ofertas económicas. </w:t>
      </w:r>
    </w:p>
    <w:p w14:paraId="4360A2C3" w14:textId="77777777" w:rsidR="00465FB3" w:rsidRDefault="003623AB">
      <w:pPr>
        <w:spacing w:after="0" w:line="259" w:lineRule="auto"/>
        <w:ind w:left="218" w:firstLine="0"/>
        <w:jc w:val="left"/>
      </w:pPr>
      <w:r>
        <w:t xml:space="preserve"> </w:t>
      </w:r>
    </w:p>
    <w:p w14:paraId="6D50EE7A" w14:textId="77777777" w:rsidR="00465FB3" w:rsidRDefault="003623AB">
      <w:pPr>
        <w:ind w:left="213" w:right="41"/>
      </w:pPr>
      <w:r>
        <w:t xml:space="preserve">A los(as) oferentes cuyas ofertas técnicas no hayan superado los mínimos establecidos en el pliego de condiciones, les serán devueltas sus ofertas económicas sin abrir, si fueron recibidas en soporte papel, y si fueron recibidas a través de SECP permanecerán sin abrir encriptadas y sin ser ponderadas.  </w:t>
      </w:r>
    </w:p>
    <w:p w14:paraId="54D99DC7" w14:textId="77777777" w:rsidR="00465FB3" w:rsidRDefault="003623AB">
      <w:pPr>
        <w:spacing w:after="0" w:line="259" w:lineRule="auto"/>
        <w:ind w:left="218" w:firstLine="0"/>
        <w:jc w:val="left"/>
      </w:pPr>
      <w:r>
        <w:t xml:space="preserve"> </w:t>
      </w:r>
    </w:p>
    <w:p w14:paraId="3C410F9B" w14:textId="697315A1" w:rsidR="00465FB3" w:rsidRDefault="003623AB" w:rsidP="00935960">
      <w:pPr>
        <w:ind w:left="213" w:right="41"/>
      </w:pPr>
      <w:r>
        <w:lastRenderedPageBreak/>
        <w:t>Todos los informes de evaluación y el acto de aprobación del CCC, así como las notificaciones de subsanación y las subsanaciones realizadas en plazo, se harán constar en el SECP</w:t>
      </w:r>
      <w:r>
        <w:rPr>
          <w:color w:val="222222"/>
        </w:rPr>
        <w:t xml:space="preserve"> aun hayan sido recibidas en formato papel o físico. </w:t>
      </w:r>
    </w:p>
    <w:p w14:paraId="27008F64" w14:textId="77777777" w:rsidR="00465FB3" w:rsidRDefault="003623AB">
      <w:pPr>
        <w:spacing w:after="0" w:line="259" w:lineRule="auto"/>
        <w:ind w:left="218" w:firstLine="0"/>
        <w:jc w:val="left"/>
      </w:pPr>
      <w:r>
        <w:rPr>
          <w:b/>
        </w:rPr>
        <w:t xml:space="preserve"> </w:t>
      </w:r>
    </w:p>
    <w:p w14:paraId="5B89C040" w14:textId="77777777" w:rsidR="00465FB3" w:rsidRDefault="003623AB">
      <w:pPr>
        <w:pStyle w:val="Ttulo1"/>
        <w:ind w:left="585" w:right="39"/>
      </w:pPr>
      <w:r>
        <w:rPr>
          <w:noProof/>
        </w:rPr>
        <w:drawing>
          <wp:inline distT="0" distB="0" distL="0" distR="0" wp14:anchorId="6D1E0CE2" wp14:editId="34E12806">
            <wp:extent cx="99060" cy="99822"/>
            <wp:effectExtent l="0" t="0" r="0" b="0"/>
            <wp:docPr id="11166" name="Picture 11166"/>
            <wp:cNvGraphicFramePr/>
            <a:graphic xmlns:a="http://schemas.openxmlformats.org/drawingml/2006/main">
              <a:graphicData uri="http://schemas.openxmlformats.org/drawingml/2006/picture">
                <pic:pic xmlns:pic="http://schemas.openxmlformats.org/drawingml/2006/picture">
                  <pic:nvPicPr>
                    <pic:cNvPr id="11166" name="Picture 11166"/>
                    <pic:cNvPicPr/>
                  </pic:nvPicPr>
                  <pic:blipFill>
                    <a:blip r:embed="rId42"/>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Debida diligencia  </w:t>
      </w:r>
    </w:p>
    <w:p w14:paraId="4EA137AF" w14:textId="77777777" w:rsidR="00465FB3" w:rsidRDefault="003623AB">
      <w:pPr>
        <w:spacing w:after="0" w:line="259" w:lineRule="auto"/>
        <w:ind w:left="218" w:firstLine="0"/>
        <w:jc w:val="left"/>
      </w:pPr>
      <w:r>
        <w:rPr>
          <w:rFonts w:ascii="Times New Roman" w:eastAsia="Times New Roman" w:hAnsi="Times New Roman" w:cs="Times New Roman"/>
          <w:sz w:val="24"/>
        </w:rPr>
        <w:t xml:space="preserve"> </w:t>
      </w:r>
    </w:p>
    <w:p w14:paraId="19E205A6" w14:textId="45AAD660" w:rsidR="00465FB3" w:rsidRDefault="003623AB">
      <w:pPr>
        <w:ind w:left="213" w:right="41"/>
      </w:pPr>
      <w:r>
        <w:rPr>
          <w:b/>
        </w:rPr>
        <w:t xml:space="preserve">Junta del Distrito Municipal </w:t>
      </w:r>
      <w:r w:rsidR="00935960">
        <w:rPr>
          <w:b/>
        </w:rPr>
        <w:t>La Victoria</w:t>
      </w:r>
      <w:r>
        <w:rPr>
          <w:b/>
        </w:rPr>
        <w:t xml:space="preserve">, </w:t>
      </w:r>
      <w:r>
        <w:t xml:space="preserve"> para reducir la exposición de este procedimiento de contratación a riesgos legales, operativos, financieros, tecnológicos, antrópicos, económicos, de corrupción, de integridad, reputacionales, de lavado de activos, de conflictos de interés, de colusión, entre otros, durante la fase de evaluación técnica se llevará a cabo la debida diligencia a los oferentes participantes como medida de mitigación para los diversos riesgos asociados con el procedimiento, garantizando la integridad, transparencia y legalidad de este. </w:t>
      </w:r>
    </w:p>
    <w:p w14:paraId="0EFF7950" w14:textId="77777777" w:rsidR="00465FB3" w:rsidRDefault="003623AB">
      <w:pPr>
        <w:spacing w:after="0" w:line="259" w:lineRule="auto"/>
        <w:ind w:left="218" w:firstLine="0"/>
        <w:jc w:val="left"/>
      </w:pPr>
      <w:r>
        <w:t xml:space="preserve"> </w:t>
      </w:r>
    </w:p>
    <w:p w14:paraId="79DDBAE4" w14:textId="032491E4" w:rsidR="00465FB3" w:rsidRDefault="003623AB">
      <w:pPr>
        <w:ind w:left="213" w:right="41"/>
      </w:pPr>
      <w:r>
        <w:t xml:space="preserve">En ese sentido, </w:t>
      </w:r>
      <w:r w:rsidR="00935960">
        <w:rPr>
          <w:b/>
        </w:rPr>
        <w:t>Junta del Distrito Municipal La Victoria</w:t>
      </w:r>
      <w:r w:rsidR="00935960">
        <w:t xml:space="preserve">, </w:t>
      </w:r>
      <w:r>
        <w:t xml:space="preserve">se reserva la facultad de realizar el proceso de debida diligencia dentro del marco de la presente contratación, a fin de: </w:t>
      </w:r>
    </w:p>
    <w:p w14:paraId="4A57ABF2" w14:textId="77777777" w:rsidR="00465FB3" w:rsidRDefault="003623AB">
      <w:pPr>
        <w:spacing w:after="0" w:line="259" w:lineRule="auto"/>
        <w:ind w:left="218" w:firstLine="0"/>
        <w:jc w:val="left"/>
      </w:pPr>
      <w:r>
        <w:t xml:space="preserve"> </w:t>
      </w:r>
    </w:p>
    <w:p w14:paraId="206C4B24" w14:textId="77777777" w:rsidR="00465FB3" w:rsidRDefault="003623AB">
      <w:pPr>
        <w:numPr>
          <w:ilvl w:val="0"/>
          <w:numId w:val="5"/>
        </w:numPr>
        <w:ind w:left="820" w:right="41" w:hanging="244"/>
      </w:pPr>
      <w:r>
        <w:t xml:space="preserve">Comprobar y verificar la identificación del proveedor sobre la base de documentos, datos o informaciones obtenidas de fuentes fiables e independientes; </w:t>
      </w:r>
    </w:p>
    <w:p w14:paraId="758B70F4" w14:textId="77777777" w:rsidR="00465FB3" w:rsidRDefault="003623AB">
      <w:pPr>
        <w:numPr>
          <w:ilvl w:val="0"/>
          <w:numId w:val="5"/>
        </w:numPr>
        <w:ind w:left="820" w:right="41" w:hanging="244"/>
      </w:pPr>
      <w:r>
        <w:t xml:space="preserve">Identificar al Beneficiario Final de la empresa proveedora; </w:t>
      </w:r>
    </w:p>
    <w:p w14:paraId="0179286C" w14:textId="77777777" w:rsidR="00465FB3" w:rsidRDefault="003623AB">
      <w:pPr>
        <w:numPr>
          <w:ilvl w:val="0"/>
          <w:numId w:val="5"/>
        </w:numPr>
        <w:ind w:left="820" w:right="41" w:hanging="244"/>
      </w:pPr>
      <w:r>
        <w:t xml:space="preserve">La existencia o no de procesos judiciales actuales o pasados vinculados a delitos contra la administración pública, lavado de activos y otro; </w:t>
      </w:r>
    </w:p>
    <w:p w14:paraId="20105A61" w14:textId="77777777" w:rsidR="00465FB3" w:rsidRDefault="003623AB">
      <w:pPr>
        <w:numPr>
          <w:ilvl w:val="0"/>
          <w:numId w:val="5"/>
        </w:numPr>
        <w:ind w:left="820" w:right="41" w:hanging="244"/>
      </w:pPr>
      <w:r>
        <w:t xml:space="preserve">Constatar errores o escrituras similares en los documentos presentados por diferentes empresas en el procedimiento de contratación; </w:t>
      </w:r>
    </w:p>
    <w:p w14:paraId="2E67F5FC" w14:textId="77777777" w:rsidR="00465FB3" w:rsidRDefault="003623AB">
      <w:pPr>
        <w:numPr>
          <w:ilvl w:val="0"/>
          <w:numId w:val="5"/>
        </w:numPr>
        <w:ind w:left="820" w:right="41" w:hanging="244"/>
      </w:pPr>
      <w:r>
        <w:t xml:space="preserve">Identificar coincidencias en algunos de los datos suministrados por distintos proveedores tales como: domicilio accionistas, teléfonos, entre otros: </w:t>
      </w:r>
    </w:p>
    <w:p w14:paraId="6554931B" w14:textId="77777777" w:rsidR="00465FB3" w:rsidRDefault="003623AB">
      <w:pPr>
        <w:numPr>
          <w:ilvl w:val="0"/>
          <w:numId w:val="5"/>
        </w:numPr>
        <w:ind w:left="820" w:right="41" w:hanging="244"/>
      </w:pPr>
      <w:r>
        <w:t xml:space="preserve">Validar los permisos, licencias o autorizaciones de instituciones competentes como Dirección General de Impuestos Internos o las Cámaras de Comercio y Producción, que administran el Registro Mercantil, entre otros; </w:t>
      </w:r>
    </w:p>
    <w:p w14:paraId="789C7119" w14:textId="665CA90F" w:rsidR="00465FB3" w:rsidRDefault="003623AB">
      <w:pPr>
        <w:numPr>
          <w:ilvl w:val="0"/>
          <w:numId w:val="5"/>
        </w:numPr>
        <w:ind w:left="820" w:right="41" w:hanging="244"/>
      </w:pPr>
      <w:r>
        <w:t xml:space="preserve">Prevenir vulneraciones al régimen de inhabilidades para contratar con el Estado, establecido en el artículo 14 de la Ley Núm. </w:t>
      </w:r>
      <w:r w:rsidR="00C90121">
        <w:t>47-25</w:t>
      </w:r>
      <w:r>
        <w:t xml:space="preserve"> y sus modificaciones; </w:t>
      </w:r>
    </w:p>
    <w:p w14:paraId="24ABBF06" w14:textId="77777777" w:rsidR="00465FB3" w:rsidRDefault="003623AB">
      <w:pPr>
        <w:numPr>
          <w:ilvl w:val="0"/>
          <w:numId w:val="5"/>
        </w:numPr>
        <w:ind w:left="820" w:right="41" w:hanging="244"/>
      </w:pPr>
      <w:r>
        <w:t xml:space="preserve">Determinar posibles vinculaciones entre oferentes y funcionarios públicos de la organización para gestionar posibles conflictos de interés; </w:t>
      </w:r>
    </w:p>
    <w:p w14:paraId="6BCC153B" w14:textId="77777777" w:rsidR="00465FB3" w:rsidRDefault="003623AB">
      <w:pPr>
        <w:numPr>
          <w:ilvl w:val="0"/>
          <w:numId w:val="5"/>
        </w:numPr>
        <w:ind w:left="820" w:right="41" w:hanging="244"/>
      </w:pPr>
      <w:r>
        <w:t xml:space="preserve">Identificar propuestas idénticas en el procedimiento de contratación; </w:t>
      </w:r>
    </w:p>
    <w:p w14:paraId="0F57604A" w14:textId="77777777" w:rsidR="00465FB3" w:rsidRDefault="003623AB">
      <w:pPr>
        <w:numPr>
          <w:ilvl w:val="0"/>
          <w:numId w:val="5"/>
        </w:numPr>
        <w:ind w:left="820" w:right="41" w:hanging="244"/>
      </w:pPr>
      <w:r>
        <w:t xml:space="preserve">Detectar si una Persona Expuesta Políticamente (PEP) es accionista o socio de una persona jurídica, la cual, a su vez se encuentra participando en el procedimiento. </w:t>
      </w:r>
    </w:p>
    <w:p w14:paraId="2615A112" w14:textId="77777777" w:rsidR="00465FB3" w:rsidRDefault="003623AB">
      <w:pPr>
        <w:numPr>
          <w:ilvl w:val="0"/>
          <w:numId w:val="5"/>
        </w:numPr>
        <w:ind w:left="820" w:right="41" w:hanging="244"/>
      </w:pPr>
      <w:r>
        <w:t xml:space="preserve">Determinar la presencia de empresas recién constituidas en un procedimiento de contratación, que no presentan la capacidad financiera para ser adjudicadas, a la vez que se asocian a un mismo proponente. </w:t>
      </w:r>
    </w:p>
    <w:p w14:paraId="26D0ED22" w14:textId="77777777" w:rsidR="00465FB3" w:rsidRDefault="003623AB">
      <w:pPr>
        <w:spacing w:after="0" w:line="259" w:lineRule="auto"/>
        <w:ind w:left="938" w:firstLine="0"/>
        <w:jc w:val="left"/>
      </w:pPr>
      <w:r>
        <w:t xml:space="preserve"> </w:t>
      </w:r>
    </w:p>
    <w:p w14:paraId="3825F0AB" w14:textId="77777777" w:rsidR="00465FB3" w:rsidRDefault="003623AB">
      <w:pPr>
        <w:ind w:left="213" w:right="41"/>
      </w:pPr>
      <w:r>
        <w:t xml:space="preserve">Si durante la realización de la debida diligencia, se determina que el oferente está sujeto a inhabilidades, ha proporcionado información falsa, o ha manipulado o falsificado documentos, así como participado en prácticas de colusión, coerción u obstrucción, la institución contratante deberá comunicar al oferente por escrito la existencia de tales indicios. Además, le otorgará un </w:t>
      </w:r>
      <w:r>
        <w:lastRenderedPageBreak/>
        <w:t xml:space="preserve">plazo de tres (3) días hábiles para que el oferente presente, también por escrito, sus argumentos y evidencias que demuestren que no existe lo alegado. </w:t>
      </w:r>
    </w:p>
    <w:p w14:paraId="228E9642" w14:textId="77777777" w:rsidR="00465FB3" w:rsidRDefault="003623AB">
      <w:pPr>
        <w:spacing w:after="0" w:line="259" w:lineRule="auto"/>
        <w:ind w:left="218" w:firstLine="0"/>
        <w:jc w:val="left"/>
      </w:pPr>
      <w:r>
        <w:t xml:space="preserve"> </w:t>
      </w:r>
    </w:p>
    <w:p w14:paraId="5327160D" w14:textId="77777777" w:rsidR="00465FB3" w:rsidRDefault="003623AB">
      <w:pPr>
        <w:ind w:left="213" w:right="41"/>
      </w:pPr>
      <w:r>
        <w:t xml:space="preserve">Si el oferente no presenta sus argumentos dentro del plazo estipulado, no se refiere a lo solicitado o no logra demostrar la inexactitud de los indicios identificados, quedará descalificado. En consecuencia, su oferta será desestimada, lo cual será documentado y motivado en el correspondiente informe de evaluación técnica, sin perjuicio de las demás acciones civiles, administrativas y penales que pudieran corresponder. </w:t>
      </w:r>
    </w:p>
    <w:p w14:paraId="1D85D3C8" w14:textId="77777777" w:rsidR="00465FB3" w:rsidRDefault="003623AB">
      <w:pPr>
        <w:spacing w:after="0" w:line="234" w:lineRule="auto"/>
        <w:ind w:left="218" w:right="9306" w:firstLine="0"/>
        <w:jc w:val="left"/>
      </w:pPr>
      <w:r>
        <w:t xml:space="preserve"> </w:t>
      </w:r>
      <w:r>
        <w:rPr>
          <w:b/>
          <w:color w:val="00B050"/>
        </w:rPr>
        <w:t xml:space="preserve">. </w:t>
      </w:r>
    </w:p>
    <w:p w14:paraId="321A5814" w14:textId="77777777" w:rsidR="00465FB3" w:rsidRDefault="003623AB">
      <w:pPr>
        <w:spacing w:after="0" w:line="259" w:lineRule="auto"/>
        <w:ind w:left="1408" w:firstLine="0"/>
        <w:jc w:val="left"/>
      </w:pPr>
      <w:r>
        <w:rPr>
          <w:b/>
        </w:rPr>
        <w:t xml:space="preserve"> </w:t>
      </w:r>
    </w:p>
    <w:p w14:paraId="37B1C87D" w14:textId="77777777" w:rsidR="00465FB3" w:rsidRDefault="003623AB">
      <w:pPr>
        <w:pStyle w:val="Ttulo1"/>
        <w:ind w:left="585" w:right="39"/>
      </w:pPr>
      <w:r>
        <w:rPr>
          <w:noProof/>
        </w:rPr>
        <w:drawing>
          <wp:inline distT="0" distB="0" distL="0" distR="0" wp14:anchorId="3CC933A4" wp14:editId="0DCEDCAB">
            <wp:extent cx="97536" cy="98298"/>
            <wp:effectExtent l="0" t="0" r="0" b="0"/>
            <wp:docPr id="11272" name="Picture 11272"/>
            <wp:cNvGraphicFramePr/>
            <a:graphic xmlns:a="http://schemas.openxmlformats.org/drawingml/2006/main">
              <a:graphicData uri="http://schemas.openxmlformats.org/drawingml/2006/picture">
                <pic:pic xmlns:pic="http://schemas.openxmlformats.org/drawingml/2006/picture">
                  <pic:nvPicPr>
                    <pic:cNvPr id="11272" name="Picture 11272"/>
                    <pic:cNvPicPr/>
                  </pic:nvPicPr>
                  <pic:blipFill>
                    <a:blip r:embed="rId43"/>
                    <a:stretch>
                      <a:fillRect/>
                    </a:stretch>
                  </pic:blipFill>
                  <pic:spPr>
                    <a:xfrm>
                      <a:off x="0" y="0"/>
                      <a:ext cx="97536" cy="98298"/>
                    </a:xfrm>
                    <a:prstGeom prst="rect">
                      <a:avLst/>
                    </a:prstGeom>
                  </pic:spPr>
                </pic:pic>
              </a:graphicData>
            </a:graphic>
          </wp:inline>
        </w:drawing>
      </w:r>
      <w:r>
        <w:rPr>
          <w:rFonts w:ascii="Arial" w:eastAsia="Arial" w:hAnsi="Arial" w:cs="Arial"/>
        </w:rPr>
        <w:t xml:space="preserve"> </w:t>
      </w:r>
      <w:r>
        <w:t xml:space="preserve">Apertura y evaluación de las ofertas económicas “Sobre B” </w:t>
      </w:r>
    </w:p>
    <w:p w14:paraId="3A65395B" w14:textId="77777777" w:rsidR="00465FB3" w:rsidRDefault="003623AB">
      <w:pPr>
        <w:spacing w:after="0" w:line="259" w:lineRule="auto"/>
        <w:ind w:left="218" w:firstLine="0"/>
        <w:jc w:val="left"/>
      </w:pPr>
      <w:r>
        <w:rPr>
          <w:b/>
        </w:rPr>
        <w:t xml:space="preserve"> </w:t>
      </w:r>
    </w:p>
    <w:p w14:paraId="585618A5" w14:textId="77777777" w:rsidR="00465FB3" w:rsidRDefault="003623AB">
      <w:pPr>
        <w:ind w:left="213" w:right="41"/>
      </w:pPr>
      <w:r>
        <w:t xml:space="preserve">Posterior a la evaluación técnica y al conocer los oferentes habilitados para el examen de la propuesta económica, se convocará nueva vez en la fecha establecida en el cronograma de actividades del presente pliego de condiciones, a un acto público con el CCC y oferentes habilitados y el(la) Notario Público para abrir las ofertas económicas recibidas en formato o soporte papel y para desencriptar las ofertas enviadas electrónicamente vía la plataforma SECP. </w:t>
      </w:r>
    </w:p>
    <w:p w14:paraId="79FC61CE" w14:textId="77777777" w:rsidR="00465FB3" w:rsidRDefault="003623AB">
      <w:pPr>
        <w:spacing w:after="0" w:line="259" w:lineRule="auto"/>
        <w:ind w:left="218" w:firstLine="0"/>
        <w:jc w:val="left"/>
      </w:pPr>
      <w:r>
        <w:t xml:space="preserve"> </w:t>
      </w:r>
    </w:p>
    <w:p w14:paraId="6241234E" w14:textId="77777777" w:rsidR="00465FB3" w:rsidRDefault="003623AB">
      <w:pPr>
        <w:ind w:left="213" w:right="41"/>
      </w:pPr>
      <w:r>
        <w:t xml:space="preserve">Se entregará a los(as) peritos las ofertas económicas para que las evalúen y recomienden la adjudicación conforme a la metodología y criterios establecidos en </w:t>
      </w:r>
      <w:r>
        <w:rPr>
          <w:b/>
        </w:rPr>
        <w:t>numeral 12.1</w:t>
      </w:r>
      <w:r>
        <w:t xml:space="preserve"> presente pliego de condiciones junto a la garantía de seriedad de la oferta. </w:t>
      </w:r>
    </w:p>
    <w:p w14:paraId="77F450C2" w14:textId="77777777" w:rsidR="00465FB3" w:rsidRDefault="003623AB">
      <w:pPr>
        <w:spacing w:after="0" w:line="259" w:lineRule="auto"/>
        <w:ind w:left="218" w:firstLine="0"/>
        <w:jc w:val="left"/>
      </w:pPr>
      <w:r>
        <w:t xml:space="preserve"> </w:t>
      </w:r>
    </w:p>
    <w:p w14:paraId="72CB121E" w14:textId="5D50F5A6" w:rsidR="00465FB3" w:rsidRDefault="003623AB">
      <w:pPr>
        <w:ind w:left="213" w:right="41"/>
      </w:pPr>
      <w:r>
        <w:t xml:space="preserve">En la fase de evaluación de las ofertas económicas los peritos también podrán solicitar aclaraciones en los términos del Reglamento núm. </w:t>
      </w:r>
      <w:r w:rsidR="00C90121">
        <w:t>52-26</w:t>
      </w:r>
      <w:r>
        <w:t xml:space="preserve"> vinculadas a éstas, siempre que se realicen en el plazo establecido en el cronograma de actividades de este pliego de condiciones.   </w:t>
      </w:r>
    </w:p>
    <w:p w14:paraId="7382FB9C" w14:textId="77777777" w:rsidR="00465FB3" w:rsidRDefault="003623AB">
      <w:pPr>
        <w:spacing w:after="0" w:line="259" w:lineRule="auto"/>
        <w:ind w:left="218" w:firstLine="0"/>
        <w:jc w:val="left"/>
      </w:pPr>
      <w:r>
        <w:t xml:space="preserve"> </w:t>
      </w:r>
    </w:p>
    <w:p w14:paraId="02FB937A" w14:textId="77777777" w:rsidR="00465FB3" w:rsidRDefault="003623AB">
      <w:pPr>
        <w:ind w:left="213" w:right="41"/>
      </w:pPr>
      <w:r>
        <w:t xml:space="preserve">Del mismo modo, los peritos podrán aplicar correcciones de errores aritméticos, en los términos y condiciones del artículo 129 del Reglamento. Dichas correcciones luego de realizadas deberán ser expresamente aceptadas por los oferentes en los plazos establecidos en el cronograma de actividades del presente pliego de condiciones. Si el oferente no acepta las correcciones, su oferta será rechazada, lo cual será documentado y motivado en el correspondiente informe de evaluación emitida por los peritos evaluadores designados. </w:t>
      </w:r>
    </w:p>
    <w:p w14:paraId="08554FEB" w14:textId="77777777" w:rsidR="00465FB3" w:rsidRDefault="003623AB">
      <w:pPr>
        <w:spacing w:after="0" w:line="259" w:lineRule="auto"/>
        <w:ind w:left="217" w:firstLine="0"/>
        <w:jc w:val="left"/>
      </w:pPr>
      <w:r>
        <w:t xml:space="preserve"> </w:t>
      </w:r>
    </w:p>
    <w:p w14:paraId="4BE79E60" w14:textId="77777777" w:rsidR="00465FB3" w:rsidRDefault="003623AB">
      <w:pPr>
        <w:ind w:left="213" w:right="41"/>
      </w:pPr>
      <w:r>
        <w:t xml:space="preserve">Los resultados de la evaluación se presentarán mediante </w:t>
      </w:r>
      <w:r>
        <w:rPr>
          <w:b/>
          <w:i/>
        </w:rPr>
        <w:t xml:space="preserve">informe de evaluación de ofertas económicas </w:t>
      </w:r>
      <w:r>
        <w:rPr>
          <w:b/>
        </w:rPr>
        <w:t xml:space="preserve">conforme al documento estándar SNCCP.XXX] </w:t>
      </w:r>
      <w:r>
        <w:t xml:space="preserve">informe pericial debidamente motivado y con los detalles de la evaluación de cada oferta de forma individualizada, en el que se incluirá un reporte de lugares ocupados que indiquen el orden de preferencia para fines de adjudicación y suplencia, ante un eventual incumplimiento del(la) adjudicatario(a), o en su defecto, se recomiende la declaratoria de desierto o cancelación del procedimiento. </w:t>
      </w:r>
    </w:p>
    <w:p w14:paraId="14DECC23" w14:textId="3334BBDD" w:rsidR="00935960" w:rsidRDefault="00935960" w:rsidP="00935960">
      <w:pPr>
        <w:spacing w:after="0" w:line="259" w:lineRule="auto"/>
        <w:ind w:left="217" w:firstLine="0"/>
        <w:jc w:val="left"/>
        <w:rPr>
          <w:b/>
        </w:rPr>
      </w:pPr>
    </w:p>
    <w:p w14:paraId="2D0F6AFC" w14:textId="71D46D48" w:rsidR="00935960" w:rsidRDefault="00935960">
      <w:pPr>
        <w:pStyle w:val="Ttulo1"/>
        <w:ind w:left="585" w:right="39"/>
        <w:rPr>
          <w:rFonts w:ascii="Arial" w:eastAsia="Arial" w:hAnsi="Arial" w:cs="Arial"/>
        </w:rPr>
      </w:pPr>
    </w:p>
    <w:p w14:paraId="7D715844" w14:textId="77777777" w:rsidR="00935960" w:rsidRPr="00935960" w:rsidRDefault="00935960" w:rsidP="00935960">
      <w:pPr>
        <w:rPr>
          <w:lang w:eastAsia="es-MX" w:bidi="ar-SA"/>
        </w:rPr>
      </w:pPr>
    </w:p>
    <w:p w14:paraId="777EB2C5" w14:textId="424A0786" w:rsidR="00465FB3" w:rsidRDefault="003623AB">
      <w:pPr>
        <w:pStyle w:val="Ttulo1"/>
        <w:ind w:left="585" w:right="39"/>
      </w:pPr>
      <w:r>
        <w:rPr>
          <w:noProof/>
        </w:rPr>
        <w:lastRenderedPageBreak/>
        <w:drawing>
          <wp:inline distT="0" distB="0" distL="0" distR="0" wp14:anchorId="53F4478A" wp14:editId="5D69548B">
            <wp:extent cx="97536" cy="99822"/>
            <wp:effectExtent l="0" t="0" r="0" b="0"/>
            <wp:docPr id="11343" name="Picture 11343"/>
            <wp:cNvGraphicFramePr/>
            <a:graphic xmlns:a="http://schemas.openxmlformats.org/drawingml/2006/main">
              <a:graphicData uri="http://schemas.openxmlformats.org/drawingml/2006/picture">
                <pic:pic xmlns:pic="http://schemas.openxmlformats.org/drawingml/2006/picture">
                  <pic:nvPicPr>
                    <pic:cNvPr id="11343" name="Picture 11343"/>
                    <pic:cNvPicPr/>
                  </pic:nvPicPr>
                  <pic:blipFill>
                    <a:blip r:embed="rId44"/>
                    <a:stretch>
                      <a:fillRect/>
                    </a:stretch>
                  </pic:blipFill>
                  <pic:spPr>
                    <a:xfrm>
                      <a:off x="0" y="0"/>
                      <a:ext cx="97536" cy="99822"/>
                    </a:xfrm>
                    <a:prstGeom prst="rect">
                      <a:avLst/>
                    </a:prstGeom>
                  </pic:spPr>
                </pic:pic>
              </a:graphicData>
            </a:graphic>
          </wp:inline>
        </w:drawing>
      </w:r>
      <w:r>
        <w:rPr>
          <w:rFonts w:ascii="Arial" w:eastAsia="Arial" w:hAnsi="Arial" w:cs="Arial"/>
        </w:rPr>
        <w:t xml:space="preserve"> </w:t>
      </w:r>
      <w:r>
        <w:t xml:space="preserve">Subsanación de la garantía de seriedad de la oferta </w:t>
      </w:r>
    </w:p>
    <w:p w14:paraId="529D2581" w14:textId="77777777" w:rsidR="00465FB3" w:rsidRDefault="003623AB">
      <w:pPr>
        <w:spacing w:after="0" w:line="259" w:lineRule="auto"/>
        <w:ind w:left="218" w:firstLine="0"/>
        <w:jc w:val="left"/>
      </w:pPr>
      <w:r>
        <w:rPr>
          <w:b/>
        </w:rPr>
        <w:t xml:space="preserve"> </w:t>
      </w:r>
    </w:p>
    <w:p w14:paraId="71B49C1A" w14:textId="77777777" w:rsidR="00465FB3" w:rsidRDefault="003623AB">
      <w:pPr>
        <w:ind w:left="213" w:right="41"/>
      </w:pPr>
      <w:r>
        <w:t xml:space="preserve">La garantía de seriedad de la oferta podrá ser subsanada en estos casos dos casos: </w:t>
      </w:r>
    </w:p>
    <w:p w14:paraId="38D59445" w14:textId="77777777" w:rsidR="00465FB3" w:rsidRDefault="003623AB">
      <w:pPr>
        <w:spacing w:after="0" w:line="259" w:lineRule="auto"/>
        <w:ind w:left="218" w:firstLine="0"/>
        <w:jc w:val="left"/>
      </w:pPr>
      <w:r>
        <w:t xml:space="preserve"> </w:t>
      </w:r>
    </w:p>
    <w:p w14:paraId="74A5FA99" w14:textId="77777777" w:rsidR="00465FB3" w:rsidRDefault="003623AB">
      <w:pPr>
        <w:numPr>
          <w:ilvl w:val="0"/>
          <w:numId w:val="6"/>
        </w:numPr>
        <w:ind w:right="41" w:hanging="350"/>
      </w:pPr>
      <w:r>
        <w:t xml:space="preserve">Cuando contiene errores materiales o en la moneda solicitada y; </w:t>
      </w:r>
    </w:p>
    <w:p w14:paraId="1E8BB020" w14:textId="77777777" w:rsidR="00465FB3" w:rsidRDefault="003623AB">
      <w:pPr>
        <w:numPr>
          <w:ilvl w:val="0"/>
          <w:numId w:val="6"/>
        </w:numPr>
        <w:ind w:right="41" w:hanging="350"/>
      </w:pPr>
      <w:r>
        <w:t xml:space="preserve">Cuando resulte en un monto insuficiente, producto de una corrección aritmética realizada a la oferta económica. </w:t>
      </w:r>
    </w:p>
    <w:p w14:paraId="6FF08EDE" w14:textId="77777777" w:rsidR="00465FB3" w:rsidRDefault="003623AB">
      <w:pPr>
        <w:spacing w:after="0" w:line="259" w:lineRule="auto"/>
        <w:ind w:left="938" w:firstLine="0"/>
        <w:jc w:val="left"/>
      </w:pPr>
      <w:r>
        <w:t xml:space="preserve"> </w:t>
      </w:r>
    </w:p>
    <w:p w14:paraId="7AA5D348" w14:textId="77777777" w:rsidR="00465FB3" w:rsidRDefault="003623AB">
      <w:pPr>
        <w:ind w:left="213" w:right="41"/>
      </w:pPr>
      <w:r>
        <w:t xml:space="preserve">Verificada una de estas situaciones, los(as) peritos deberán solicitar antes de emitir el </w:t>
      </w:r>
      <w:r>
        <w:rPr>
          <w:i/>
        </w:rPr>
        <w:t>informe de evaluación de ofertas económicas</w:t>
      </w:r>
      <w:r>
        <w:t xml:space="preserve">, mediante acto administrativo emitido por el CCC y notificado por la UOCC, que el (la) oferente subsane la garantía de seriedad de la oferta, quien deberá presentarla en el plazo señalado en el cronograma de actividades del pliego de condiciones, en caso contrario, su oferta será desestimada, lo cual será documentado y motivado en el correspondiente informe. </w:t>
      </w:r>
    </w:p>
    <w:p w14:paraId="46A75C14" w14:textId="77777777" w:rsidR="00465FB3" w:rsidRDefault="003623AB">
      <w:pPr>
        <w:spacing w:after="0" w:line="259" w:lineRule="auto"/>
        <w:ind w:left="218" w:firstLine="0"/>
        <w:jc w:val="left"/>
      </w:pPr>
      <w:r>
        <w:t xml:space="preserve"> </w:t>
      </w:r>
    </w:p>
    <w:p w14:paraId="1D844CE6" w14:textId="77777777" w:rsidR="00465FB3" w:rsidRDefault="003623AB">
      <w:pPr>
        <w:pStyle w:val="Ttulo1"/>
        <w:ind w:left="585" w:right="39"/>
      </w:pPr>
      <w:r>
        <w:rPr>
          <w:noProof/>
        </w:rPr>
        <w:drawing>
          <wp:inline distT="0" distB="0" distL="0" distR="0" wp14:anchorId="2CDD496A" wp14:editId="40563715">
            <wp:extent cx="97536" cy="98298"/>
            <wp:effectExtent l="0" t="0" r="0" b="0"/>
            <wp:docPr id="11368" name="Picture 11368"/>
            <wp:cNvGraphicFramePr/>
            <a:graphic xmlns:a="http://schemas.openxmlformats.org/drawingml/2006/main">
              <a:graphicData uri="http://schemas.openxmlformats.org/drawingml/2006/picture">
                <pic:pic xmlns:pic="http://schemas.openxmlformats.org/drawingml/2006/picture">
                  <pic:nvPicPr>
                    <pic:cNvPr id="11368" name="Picture 11368"/>
                    <pic:cNvPicPr/>
                  </pic:nvPicPr>
                  <pic:blipFill>
                    <a:blip r:embed="rId45"/>
                    <a:stretch>
                      <a:fillRect/>
                    </a:stretch>
                  </pic:blipFill>
                  <pic:spPr>
                    <a:xfrm>
                      <a:off x="0" y="0"/>
                      <a:ext cx="97536" cy="98298"/>
                    </a:xfrm>
                    <a:prstGeom prst="rect">
                      <a:avLst/>
                    </a:prstGeom>
                  </pic:spPr>
                </pic:pic>
              </a:graphicData>
            </a:graphic>
          </wp:inline>
        </w:drawing>
      </w:r>
      <w:r>
        <w:rPr>
          <w:rFonts w:ascii="Arial" w:eastAsia="Arial" w:hAnsi="Arial" w:cs="Arial"/>
        </w:rPr>
        <w:t xml:space="preserve"> </w:t>
      </w:r>
      <w:r>
        <w:t xml:space="preserve">Confidencialidad de la evaluación  </w:t>
      </w:r>
    </w:p>
    <w:p w14:paraId="7786E107" w14:textId="77777777" w:rsidR="00465FB3" w:rsidRDefault="003623AB">
      <w:pPr>
        <w:spacing w:after="0" w:line="259" w:lineRule="auto"/>
        <w:ind w:left="218" w:firstLine="0"/>
        <w:jc w:val="left"/>
      </w:pPr>
      <w:r>
        <w:t xml:space="preserve"> </w:t>
      </w:r>
    </w:p>
    <w:p w14:paraId="0C73C2B5" w14:textId="05ECD55F" w:rsidR="00465FB3" w:rsidRDefault="003623AB">
      <w:pPr>
        <w:ind w:left="213" w:right="41"/>
      </w:pPr>
      <w:r>
        <w:t xml:space="preserve">La información relativa al contenido de las ofertas, las subsanaciones, solicitudes de aclaraciones y las evaluaciones realizadas por los peritos no serán reveladas a los oferentes ni a otra persona que no participe oficialmente en el procedimiento, hasta tanto el CCC haya aprobado los informes de evaluación de ofertas emitidos, los cuales deberán ser publicados en  el SECP y notificados directamente a todos los oferentes participantes, de conformidad con el Reglamento núm. </w:t>
      </w:r>
      <w:r w:rsidR="00C90121">
        <w:t>52-26</w:t>
      </w:r>
      <w:r>
        <w:t xml:space="preserve">.  </w:t>
      </w:r>
    </w:p>
    <w:p w14:paraId="5001424A" w14:textId="77777777" w:rsidR="00465FB3" w:rsidRDefault="003623AB">
      <w:pPr>
        <w:spacing w:after="0" w:line="259" w:lineRule="auto"/>
        <w:ind w:left="218" w:firstLine="0"/>
        <w:jc w:val="left"/>
      </w:pPr>
      <w:r>
        <w:t xml:space="preserve"> </w:t>
      </w:r>
    </w:p>
    <w:p w14:paraId="5B58F4FC" w14:textId="77777777" w:rsidR="00465FB3" w:rsidRDefault="003623AB">
      <w:pPr>
        <w:spacing w:after="0" w:line="259" w:lineRule="auto"/>
        <w:ind w:left="218" w:firstLine="0"/>
        <w:jc w:val="left"/>
      </w:pPr>
      <w:r>
        <w:rPr>
          <w:b/>
        </w:rPr>
        <w:t xml:space="preserve"> </w:t>
      </w:r>
    </w:p>
    <w:p w14:paraId="7EBB5B28" w14:textId="77777777" w:rsidR="00465FB3" w:rsidRDefault="003623AB">
      <w:pPr>
        <w:pStyle w:val="Ttulo1"/>
        <w:ind w:left="585" w:right="39"/>
      </w:pPr>
      <w:r>
        <w:rPr>
          <w:noProof/>
        </w:rPr>
        <w:drawing>
          <wp:inline distT="0" distB="0" distL="0" distR="0" wp14:anchorId="468BF6B9" wp14:editId="0284E5BC">
            <wp:extent cx="97536" cy="99822"/>
            <wp:effectExtent l="0" t="0" r="0" b="0"/>
            <wp:docPr id="11381" name="Picture 11381"/>
            <wp:cNvGraphicFramePr/>
            <a:graphic xmlns:a="http://schemas.openxmlformats.org/drawingml/2006/main">
              <a:graphicData uri="http://schemas.openxmlformats.org/drawingml/2006/picture">
                <pic:pic xmlns:pic="http://schemas.openxmlformats.org/drawingml/2006/picture">
                  <pic:nvPicPr>
                    <pic:cNvPr id="11381" name="Picture 11381"/>
                    <pic:cNvPicPr/>
                  </pic:nvPicPr>
                  <pic:blipFill>
                    <a:blip r:embed="rId46"/>
                    <a:stretch>
                      <a:fillRect/>
                    </a:stretch>
                  </pic:blipFill>
                  <pic:spPr>
                    <a:xfrm>
                      <a:off x="0" y="0"/>
                      <a:ext cx="97536" cy="99822"/>
                    </a:xfrm>
                    <a:prstGeom prst="rect">
                      <a:avLst/>
                    </a:prstGeom>
                  </pic:spPr>
                </pic:pic>
              </a:graphicData>
            </a:graphic>
          </wp:inline>
        </w:drawing>
      </w:r>
      <w:r>
        <w:rPr>
          <w:rFonts w:ascii="Arial" w:eastAsia="Arial" w:hAnsi="Arial" w:cs="Arial"/>
        </w:rPr>
        <w:t xml:space="preserve"> </w:t>
      </w:r>
      <w:r>
        <w:t xml:space="preserve">Desempate de ofertas </w:t>
      </w:r>
    </w:p>
    <w:p w14:paraId="74A51825" w14:textId="77777777" w:rsidR="00465FB3" w:rsidRPr="00352788" w:rsidRDefault="003623AB">
      <w:pPr>
        <w:spacing w:after="0" w:line="259" w:lineRule="auto"/>
        <w:ind w:left="938" w:firstLine="0"/>
        <w:jc w:val="left"/>
        <w:rPr>
          <w:bCs/>
        </w:rPr>
      </w:pPr>
      <w:r>
        <w:rPr>
          <w:b/>
        </w:rPr>
        <w:t xml:space="preserve"> </w:t>
      </w:r>
    </w:p>
    <w:p w14:paraId="7C9C4524" w14:textId="77777777" w:rsidR="00465FB3" w:rsidRDefault="003623AB">
      <w:pPr>
        <w:ind w:left="213" w:right="41"/>
      </w:pPr>
      <w:r>
        <w:t xml:space="preserve">En caso de empate entre dos o más Oferentes/Proponentes, se procederá a elegir la oferta que Se dará preferencia a la oferta que haya incluido la contratación de personas con discapacidad, para confirmar el cumplimiento con el criterio deberá existir constancia inequívoca en la oferta evaluada.  </w:t>
      </w:r>
    </w:p>
    <w:p w14:paraId="1215601B" w14:textId="77777777" w:rsidR="00465FB3" w:rsidRDefault="003623AB">
      <w:pPr>
        <w:spacing w:after="0" w:line="259" w:lineRule="auto"/>
        <w:ind w:left="218" w:firstLine="0"/>
        <w:jc w:val="left"/>
      </w:pPr>
      <w:r>
        <w:t xml:space="preserve"> </w:t>
      </w:r>
    </w:p>
    <w:p w14:paraId="5914A02F" w14:textId="77777777" w:rsidR="00465FB3" w:rsidRDefault="003623AB">
      <w:pPr>
        <w:spacing w:after="0" w:line="259" w:lineRule="auto"/>
        <w:ind w:left="218" w:firstLine="0"/>
        <w:jc w:val="left"/>
      </w:pPr>
      <w:r>
        <w:t xml:space="preserve"> </w:t>
      </w:r>
    </w:p>
    <w:p w14:paraId="075203A5" w14:textId="77777777" w:rsidR="00465FB3" w:rsidRDefault="003623AB">
      <w:pPr>
        <w:ind w:left="213" w:right="41"/>
      </w:pPr>
      <w:r>
        <w:t xml:space="preserve">Si ninguna de las ofertas cumple con algunos de los criterios de preferencia para el desempate, se procederá con la adjudicación mediante una selección al azar, tipo sorteo, el cual se llevará a cabo de manera pública, con los oferentes empatados, el CCC o la DAF, según aplique, y en presencia de Notario Público, quien certificará el acto. Si ninguna de las ofertas cumple con alguno de los criterios de preferencia para el desempate, se procederá con la adjudicación mediante una selección al azar, tipo sorteo, el cual se llevará a cabo de manera pública, con los oferentes empatados, el CCC y en presencia de Notario Público, quien certificará el acto. </w:t>
      </w:r>
      <w:r>
        <w:rPr>
          <w:b/>
        </w:rPr>
        <w:t xml:space="preserve"> </w:t>
      </w:r>
    </w:p>
    <w:p w14:paraId="706278E0" w14:textId="77777777" w:rsidR="00465FB3" w:rsidRDefault="003623AB">
      <w:pPr>
        <w:spacing w:after="0" w:line="259" w:lineRule="auto"/>
        <w:ind w:left="218" w:firstLine="0"/>
        <w:jc w:val="left"/>
      </w:pPr>
      <w:r>
        <w:rPr>
          <w:b/>
        </w:rPr>
        <w:t xml:space="preserve"> </w:t>
      </w:r>
    </w:p>
    <w:p w14:paraId="3728243D" w14:textId="77777777" w:rsidR="00935960" w:rsidRDefault="00935960">
      <w:pPr>
        <w:pStyle w:val="Ttulo1"/>
        <w:ind w:left="585" w:right="39"/>
        <w:rPr>
          <w:rFonts w:ascii="Arial" w:eastAsia="Arial" w:hAnsi="Arial" w:cs="Arial"/>
        </w:rPr>
      </w:pPr>
    </w:p>
    <w:p w14:paraId="0CC42276" w14:textId="00542550" w:rsidR="00465FB3" w:rsidRDefault="003623AB">
      <w:pPr>
        <w:pStyle w:val="Ttulo1"/>
        <w:ind w:left="585" w:right="39"/>
      </w:pPr>
      <w:r>
        <w:rPr>
          <w:noProof/>
        </w:rPr>
        <w:drawing>
          <wp:inline distT="0" distB="0" distL="0" distR="0" wp14:anchorId="3F6E1E8F" wp14:editId="7E9735CE">
            <wp:extent cx="98298" cy="99822"/>
            <wp:effectExtent l="0" t="0" r="0" b="0"/>
            <wp:docPr id="11427" name="Picture 11427"/>
            <wp:cNvGraphicFramePr/>
            <a:graphic xmlns:a="http://schemas.openxmlformats.org/drawingml/2006/main">
              <a:graphicData uri="http://schemas.openxmlformats.org/drawingml/2006/picture">
                <pic:pic xmlns:pic="http://schemas.openxmlformats.org/drawingml/2006/picture">
                  <pic:nvPicPr>
                    <pic:cNvPr id="11427" name="Picture 11427"/>
                    <pic:cNvPicPr/>
                  </pic:nvPicPr>
                  <pic:blipFill>
                    <a:blip r:embed="rId47"/>
                    <a:stretch>
                      <a:fillRect/>
                    </a:stretch>
                  </pic:blipFill>
                  <pic:spPr>
                    <a:xfrm>
                      <a:off x="0" y="0"/>
                      <a:ext cx="98298" cy="99822"/>
                    </a:xfrm>
                    <a:prstGeom prst="rect">
                      <a:avLst/>
                    </a:prstGeom>
                  </pic:spPr>
                </pic:pic>
              </a:graphicData>
            </a:graphic>
          </wp:inline>
        </w:drawing>
      </w:r>
      <w:r>
        <w:rPr>
          <w:rFonts w:ascii="Arial" w:eastAsia="Arial" w:hAnsi="Arial" w:cs="Arial"/>
        </w:rPr>
        <w:t xml:space="preserve"> </w:t>
      </w:r>
      <w:r>
        <w:t>Adjudicación</w:t>
      </w:r>
      <w:r>
        <w:rPr>
          <w:vertAlign w:val="superscript"/>
        </w:rPr>
        <w:footnoteReference w:id="3"/>
      </w:r>
      <w:r>
        <w:t xml:space="preserve"> </w:t>
      </w:r>
    </w:p>
    <w:p w14:paraId="5B6AD0B9" w14:textId="77777777" w:rsidR="00465FB3" w:rsidRDefault="003623AB">
      <w:pPr>
        <w:spacing w:after="0" w:line="259" w:lineRule="auto"/>
        <w:ind w:left="938" w:firstLine="0"/>
        <w:jc w:val="left"/>
      </w:pPr>
      <w:r>
        <w:rPr>
          <w:b/>
        </w:rPr>
        <w:t xml:space="preserve"> </w:t>
      </w:r>
    </w:p>
    <w:p w14:paraId="2BD62A77" w14:textId="77777777" w:rsidR="00465FB3" w:rsidRDefault="003623AB">
      <w:pPr>
        <w:ind w:left="213" w:right="41"/>
      </w:pPr>
      <w:r>
        <w:t xml:space="preserve">El CCC luego del proceso de verificación y validación del informe de evaluación y recomendación de adjudicación emitido por los(as) peritos y, tras verificar que la evaluación se haya realizado con base en los criterios y condiciones establecidos en el pliego de condiciones, aprueban el informe y emiten el acto contentivo de la </w:t>
      </w:r>
      <w:r w:rsidRPr="00E86AD3">
        <w:rPr>
          <w:color w:val="000000" w:themeColor="text1"/>
        </w:rPr>
        <w:t>a</w:t>
      </w:r>
      <w:r>
        <w:t>djudicación. Tanto el informe de los peritos como el acta del CCC deberá publicarse inmediatamente en el SECP.</w:t>
      </w:r>
      <w:r>
        <w:rPr>
          <w:color w:val="222222"/>
        </w:rPr>
        <w:t xml:space="preserve">  </w:t>
      </w:r>
    </w:p>
    <w:p w14:paraId="5227E83A" w14:textId="77777777" w:rsidR="00465FB3" w:rsidRDefault="003623AB">
      <w:pPr>
        <w:spacing w:after="0" w:line="259" w:lineRule="auto"/>
        <w:ind w:left="218" w:firstLine="0"/>
        <w:jc w:val="left"/>
      </w:pPr>
      <w:r>
        <w:t xml:space="preserve"> </w:t>
      </w:r>
    </w:p>
    <w:p w14:paraId="6004E078" w14:textId="77777777" w:rsidR="00465FB3" w:rsidRDefault="003623AB">
      <w:pPr>
        <w:spacing w:after="1" w:line="240" w:lineRule="auto"/>
        <w:ind w:left="213" w:hanging="10"/>
        <w:jc w:val="left"/>
      </w:pPr>
      <w:r>
        <w:t xml:space="preserve">La UOCC deberá notificar el acto de adjudicación y sus anexos, si tuviese, incluido el informe de evaluación de los peritos a todos(as) los(as) oferentes participantes, conforme al procedimiento y plazo establecido en el Cronograma de Actividades del pliego de condiciones específicas. </w:t>
      </w:r>
    </w:p>
    <w:p w14:paraId="36244EE9" w14:textId="77777777" w:rsidR="00465FB3" w:rsidRDefault="003623AB">
      <w:pPr>
        <w:spacing w:after="0" w:line="259" w:lineRule="auto"/>
        <w:ind w:left="218" w:firstLine="0"/>
        <w:jc w:val="left"/>
      </w:pPr>
      <w:r>
        <w:t xml:space="preserve"> </w:t>
      </w:r>
    </w:p>
    <w:p w14:paraId="29F40907" w14:textId="63D6724A" w:rsidR="00465FB3" w:rsidRDefault="003623AB">
      <w:pPr>
        <w:ind w:left="213" w:right="41"/>
      </w:pPr>
      <w:r>
        <w:t>En el evento de que el adjudicatario se negase de forma injustificada a presentar la garantía de fiel cumplimiento y a suscribir el contrato, el CCC ejecutará la garantía de seriedad de la oferta siguiendo el procedimiento previsto en el</w:t>
      </w:r>
      <w:r w:rsidR="00F54620">
        <w:t xml:space="preserve"> </w:t>
      </w:r>
      <w:r>
        <w:t xml:space="preserve">Reglamento núm. </w:t>
      </w:r>
      <w:r w:rsidR="00C90121">
        <w:t>52-26</w:t>
      </w:r>
      <w:r>
        <w:t xml:space="preserve">. </w:t>
      </w:r>
    </w:p>
    <w:p w14:paraId="120B16DB" w14:textId="77777777" w:rsidR="00465FB3" w:rsidRDefault="003623AB">
      <w:pPr>
        <w:spacing w:after="0" w:line="259" w:lineRule="auto"/>
        <w:ind w:left="219" w:firstLine="0"/>
        <w:jc w:val="left"/>
      </w:pPr>
      <w:r>
        <w:rPr>
          <w:b/>
        </w:rPr>
        <w:t xml:space="preserve"> </w:t>
      </w:r>
    </w:p>
    <w:p w14:paraId="4E7883B5" w14:textId="77777777" w:rsidR="00465FB3" w:rsidRDefault="003623AB">
      <w:pPr>
        <w:pStyle w:val="Ttulo1"/>
        <w:ind w:left="585" w:right="39"/>
      </w:pPr>
      <w:r>
        <w:rPr>
          <w:noProof/>
        </w:rPr>
        <w:drawing>
          <wp:inline distT="0" distB="0" distL="0" distR="0" wp14:anchorId="09F81939" wp14:editId="0DEC5D14">
            <wp:extent cx="163068" cy="99822"/>
            <wp:effectExtent l="0" t="0" r="0" b="0"/>
            <wp:docPr id="11451" name="Picture 11451"/>
            <wp:cNvGraphicFramePr/>
            <a:graphic xmlns:a="http://schemas.openxmlformats.org/drawingml/2006/main">
              <a:graphicData uri="http://schemas.openxmlformats.org/drawingml/2006/picture">
                <pic:pic xmlns:pic="http://schemas.openxmlformats.org/drawingml/2006/picture">
                  <pic:nvPicPr>
                    <pic:cNvPr id="11451" name="Picture 11451"/>
                    <pic:cNvPicPr/>
                  </pic:nvPicPr>
                  <pic:blipFill>
                    <a:blip r:embed="rId48"/>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Garantías del fiel cumplimiento de contrato  </w:t>
      </w:r>
    </w:p>
    <w:p w14:paraId="0061A0C8" w14:textId="77777777" w:rsidR="00465FB3" w:rsidRDefault="003623AB">
      <w:pPr>
        <w:spacing w:after="0" w:line="259" w:lineRule="auto"/>
        <w:ind w:left="218" w:firstLine="0"/>
        <w:jc w:val="left"/>
      </w:pPr>
      <w:r>
        <w:rPr>
          <w:b/>
        </w:rPr>
        <w:t xml:space="preserve"> </w:t>
      </w:r>
    </w:p>
    <w:p w14:paraId="3C61CCF5" w14:textId="11581B32" w:rsidR="00465FB3" w:rsidRDefault="003623AB">
      <w:pPr>
        <w:ind w:left="213" w:right="41"/>
      </w:pPr>
      <w:r>
        <w:t xml:space="preserve">Para poder suscribir el contrato el(la) o los(las) adjudicatarios(as) deberán constituir previamente una garantía de fiel cumplimiento de contrato en favor de </w:t>
      </w:r>
      <w:r>
        <w:rPr>
          <w:b/>
        </w:rPr>
        <w:t>JUNTA DISTRITAL MUNICIPAL</w:t>
      </w:r>
      <w:r w:rsidR="00935960">
        <w:rPr>
          <w:b/>
        </w:rPr>
        <w:t xml:space="preserve"> LA VICTORIA. </w:t>
      </w:r>
      <w:r>
        <w:t xml:space="preserve">para asegurar que cumplirá con las condiciones y cláusulas establecidas en el pliego de condiciones y en el contrato y que la obra sea entregada de acuerdo con las condiciones y requisitos previstas en el pliego de condiciones, las especificaciones técnicas, la oferta adjudicada y el propio contrato. </w:t>
      </w:r>
    </w:p>
    <w:p w14:paraId="0F00A49B" w14:textId="77777777" w:rsidR="00465FB3" w:rsidRDefault="003623AB">
      <w:pPr>
        <w:spacing w:after="0" w:line="259" w:lineRule="auto"/>
        <w:ind w:left="219" w:firstLine="0"/>
        <w:jc w:val="left"/>
      </w:pPr>
      <w:r>
        <w:t xml:space="preserve"> </w:t>
      </w:r>
    </w:p>
    <w:p w14:paraId="26B788C1" w14:textId="77777777" w:rsidR="00465FB3" w:rsidRDefault="003623AB">
      <w:pPr>
        <w:spacing w:after="135"/>
        <w:ind w:left="213" w:right="41"/>
      </w:pPr>
      <w:r>
        <w:t xml:space="preserve">En esos casos, corresponderá al adjudicatario(a) presentar en un plazo no mayor de </w:t>
      </w:r>
      <w:r>
        <w:rPr>
          <w:b/>
        </w:rPr>
        <w:t xml:space="preserve">(cinco (5) días hábiles o </w:t>
      </w:r>
      <w:r>
        <w:t>La garantía de tipo</w:t>
      </w:r>
      <w:r>
        <w:rPr>
          <w:b/>
        </w:rPr>
        <w:t xml:space="preserve"> Póliza de Fianza o Garantía Bancaria] por el equivalente al cuatro por ciento (4 %) del monto de la adjudicación.</w:t>
      </w:r>
      <w:r>
        <w:t xml:space="preserve"> Si se trata de un adjudicatario certificado </w:t>
      </w:r>
    </w:p>
    <w:p w14:paraId="6A0621A9" w14:textId="77777777" w:rsidR="00465FB3" w:rsidRDefault="003623AB">
      <w:pPr>
        <w:spacing w:after="0" w:line="259" w:lineRule="auto"/>
        <w:ind w:left="218" w:firstLine="0"/>
        <w:jc w:val="left"/>
      </w:pPr>
      <w:r>
        <w:rPr>
          <w:rFonts w:ascii="Calibri" w:eastAsia="Calibri" w:hAnsi="Calibri" w:cs="Calibri"/>
          <w:noProof/>
        </w:rPr>
        <mc:AlternateContent>
          <mc:Choice Requires="wpg">
            <w:drawing>
              <wp:inline distT="0" distB="0" distL="0" distR="0" wp14:anchorId="3FBB72AD" wp14:editId="152B2959">
                <wp:extent cx="1828800" cy="7607"/>
                <wp:effectExtent l="0" t="0" r="0" b="0"/>
                <wp:docPr id="76541" name="Group 76541"/>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95528" name="Shape 95528"/>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287B2FA" id="Group 76541"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">
                <v:shape id="Shape 95528"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" path="m,l1828800,r,9144l,9144,,e" fillcolor="black" stroked="f" strokeweight="0">
                  <v:stroke miterlimit="83231f" joinstyle="miter"/>
                  <v:path arrowok="t" textboxrect="0,0,1828800,9144"/>
                </v:shape>
                <w10:anchorlock/>
              </v:group>
            </w:pict>
          </mc:Fallback>
        </mc:AlternateContent>
      </w:r>
      <w:r>
        <w:rPr>
          <w:rFonts w:ascii="Times New Roman" w:eastAsia="Times New Roman" w:hAnsi="Times New Roman" w:cs="Times New Roman"/>
          <w:sz w:val="24"/>
        </w:rPr>
        <w:t xml:space="preserve"> </w:t>
      </w:r>
    </w:p>
    <w:p w14:paraId="08465087" w14:textId="77777777" w:rsidR="00465FB3" w:rsidRDefault="003623AB">
      <w:pPr>
        <w:ind w:left="213" w:right="41"/>
      </w:pPr>
      <w:r>
        <w:t xml:space="preserve">como MIPYME, el equivalente será uno por ciento (1 %) del monto de la adjudicación y solo le será exigida la fianza de seguro. Si se trata de un adjudicatario extranjero, el plazo para presentar la garantía es de diez (10) días hábiles. </w:t>
      </w:r>
    </w:p>
    <w:p w14:paraId="0C8BEF63" w14:textId="77777777" w:rsidR="00465FB3" w:rsidRDefault="003623AB">
      <w:pPr>
        <w:spacing w:after="0" w:line="259" w:lineRule="auto"/>
        <w:ind w:left="218" w:firstLine="0"/>
        <w:jc w:val="left"/>
      </w:pPr>
      <w:r>
        <w:t xml:space="preserve"> </w:t>
      </w:r>
    </w:p>
    <w:p w14:paraId="6F6B601C" w14:textId="013D2505" w:rsidR="00465FB3" w:rsidRDefault="003623AB">
      <w:pPr>
        <w:ind w:left="213" w:right="41"/>
      </w:pPr>
      <w:r>
        <w:t xml:space="preserve">La vigencia de la garantía será de mínimo </w:t>
      </w:r>
      <w:r w:rsidR="00A45BD1">
        <w:rPr>
          <w:b/>
        </w:rPr>
        <w:t>Un</w:t>
      </w:r>
      <w:r>
        <w:rPr>
          <w:b/>
        </w:rPr>
        <w:t xml:space="preserve"> (1) A</w:t>
      </w:r>
      <w:r w:rsidR="00A45BD1">
        <w:rPr>
          <w:b/>
        </w:rPr>
        <w:t>ño</w:t>
      </w:r>
      <w:r>
        <w:rPr>
          <w:b/>
        </w:rPr>
        <w:t xml:space="preserve"> </w:t>
      </w:r>
      <w:r>
        <w:t xml:space="preserve">contados a partir de la constitución de la misma y hasta el fiel cumplimiento y hasta la liquidación del contrato. </w:t>
      </w:r>
    </w:p>
    <w:p w14:paraId="05530664" w14:textId="77777777" w:rsidR="00465FB3" w:rsidRDefault="003623AB">
      <w:pPr>
        <w:spacing w:after="0" w:line="259" w:lineRule="auto"/>
        <w:ind w:left="218" w:firstLine="0"/>
        <w:jc w:val="left"/>
      </w:pPr>
      <w:r>
        <w:t xml:space="preserve"> </w:t>
      </w:r>
    </w:p>
    <w:p w14:paraId="603BC9B1" w14:textId="77777777" w:rsidR="00A10712" w:rsidRDefault="00A10712" w:rsidP="00A10712">
      <w:pPr>
        <w:ind w:left="213" w:right="41"/>
      </w:pPr>
    </w:p>
    <w:p w14:paraId="79D0896E" w14:textId="77777777" w:rsidR="00A10712" w:rsidRDefault="00A10712" w:rsidP="00A10712">
      <w:pPr>
        <w:ind w:left="213" w:right="41"/>
      </w:pPr>
    </w:p>
    <w:p w14:paraId="126A5BA5" w14:textId="77777777" w:rsidR="00A10712" w:rsidRDefault="00A10712" w:rsidP="00A10712">
      <w:pPr>
        <w:ind w:left="213" w:right="41"/>
      </w:pPr>
    </w:p>
    <w:p w14:paraId="023F8B9E" w14:textId="4EBBB70D" w:rsidR="00465FB3" w:rsidRDefault="003623AB" w:rsidP="00A10712">
      <w:pPr>
        <w:ind w:left="213" w:right="41"/>
      </w:pPr>
      <w:r>
        <w:lastRenderedPageBreak/>
        <w:t>Si el(la) o los(las) adjudicatarios(as) no presentan la garantía de fiel cumplimiento de contrato en el plazo señalado, se considerará una renuncia a la adjudicación que dará paso a que la institución contratante ejecute su garantía de seriedad de la oferta y proceda a realizar una adjudicación posterior al oferente que haya quedado en segundo lugar, conforme al reporte de lugares</w:t>
      </w:r>
      <w:r w:rsidR="00A10712">
        <w:t xml:space="preserve"> </w:t>
      </w:r>
      <w:r>
        <w:t xml:space="preserve">ocupados.  </w:t>
      </w:r>
    </w:p>
    <w:p w14:paraId="5ADBE0EC" w14:textId="77777777" w:rsidR="00465FB3" w:rsidRDefault="003623AB">
      <w:pPr>
        <w:spacing w:after="0" w:line="259" w:lineRule="auto"/>
        <w:ind w:left="219" w:firstLine="0"/>
        <w:jc w:val="left"/>
      </w:pPr>
      <w:r>
        <w:t xml:space="preserve"> </w:t>
      </w:r>
    </w:p>
    <w:p w14:paraId="4050A43D" w14:textId="77777777" w:rsidR="00465FB3" w:rsidRDefault="003623AB">
      <w:pPr>
        <w:ind w:left="213" w:right="41"/>
      </w:pPr>
      <w:r>
        <w:t xml:space="preserve">La garantía de fiel cumplimiento será devuelta luego de la recepción conforme de la obra contratada incluidas las obligaciones de seguridad social y tras ser constituida y presentada la garantía de vicios ocultos a favor de la institución contratante. </w:t>
      </w:r>
    </w:p>
    <w:p w14:paraId="70B99538" w14:textId="77777777" w:rsidR="00465FB3" w:rsidRDefault="003623AB">
      <w:pPr>
        <w:spacing w:after="0" w:line="259" w:lineRule="auto"/>
        <w:ind w:left="219" w:firstLine="0"/>
        <w:jc w:val="left"/>
      </w:pPr>
      <w:r>
        <w:t xml:space="preserve"> </w:t>
      </w:r>
    </w:p>
    <w:p w14:paraId="1A9E761D" w14:textId="77777777" w:rsidR="00465FB3" w:rsidRDefault="003623AB">
      <w:pPr>
        <w:pStyle w:val="Ttulo1"/>
        <w:ind w:left="585" w:right="39"/>
      </w:pPr>
      <w:r>
        <w:rPr>
          <w:noProof/>
        </w:rPr>
        <w:drawing>
          <wp:inline distT="0" distB="0" distL="0" distR="0" wp14:anchorId="33DDEE49" wp14:editId="640B2DC6">
            <wp:extent cx="163068" cy="99822"/>
            <wp:effectExtent l="0" t="0" r="0" b="0"/>
            <wp:docPr id="11525" name="Picture 11525"/>
            <wp:cNvGraphicFramePr/>
            <a:graphic xmlns:a="http://schemas.openxmlformats.org/drawingml/2006/main">
              <a:graphicData uri="http://schemas.openxmlformats.org/drawingml/2006/picture">
                <pic:pic xmlns:pic="http://schemas.openxmlformats.org/drawingml/2006/picture">
                  <pic:nvPicPr>
                    <pic:cNvPr id="11525" name="Picture 11525"/>
                    <pic:cNvPicPr/>
                  </pic:nvPicPr>
                  <pic:blipFill>
                    <a:blip r:embed="rId49"/>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Adjudicaciones posteriores </w:t>
      </w:r>
    </w:p>
    <w:p w14:paraId="4C25F83F" w14:textId="77777777" w:rsidR="00465FB3" w:rsidRDefault="003623AB">
      <w:pPr>
        <w:spacing w:after="0" w:line="259" w:lineRule="auto"/>
        <w:ind w:left="218" w:firstLine="0"/>
        <w:jc w:val="left"/>
      </w:pPr>
      <w:r>
        <w:t xml:space="preserve"> </w:t>
      </w:r>
    </w:p>
    <w:p w14:paraId="67B16E30" w14:textId="77777777" w:rsidR="00465FB3" w:rsidRDefault="003623AB">
      <w:pPr>
        <w:ind w:left="213" w:right="41"/>
      </w:pPr>
      <w:r>
        <w:t xml:space="preserve">En caso de incumplimiento del(la) oferente adjudicatario(a), de no presentar la garantía de fiel cumplimento o de rechazar suscribir el contrato, se procederá a solicitar, mediante </w:t>
      </w:r>
      <w:r>
        <w:rPr>
          <w:b/>
          <w:i/>
        </w:rPr>
        <w:t>“Carta de Solicitud de Disponibilidad”</w:t>
      </w:r>
      <w:r>
        <w:t xml:space="preserve">, al oferente en segundo lugar, de conformidad con el reporte lugares ocupados, que certifique si está en capacidad de ejecutar la obra. Dicho Oferente/Proponente contará con un plazo de </w:t>
      </w:r>
      <w:r>
        <w:rPr>
          <w:b/>
        </w:rPr>
        <w:t xml:space="preserve">15 días </w:t>
      </w:r>
      <w:r>
        <w:t xml:space="preserve">para responder la referida solicitud. En caso de respuesta afirmativa, el(la) Oferente/Proponente deberá presentar la Garantía de Fiel cumplimiento de Contrato, como se requiere en el numeral </w:t>
      </w:r>
      <w:r>
        <w:rPr>
          <w:b/>
        </w:rPr>
        <w:t>11</w:t>
      </w:r>
      <w:r>
        <w:t xml:space="preserve"> para suscribir el contrato. </w:t>
      </w:r>
    </w:p>
    <w:p w14:paraId="1CDD1775" w14:textId="77777777" w:rsidR="00465FB3" w:rsidRDefault="003623AB">
      <w:pPr>
        <w:spacing w:after="0" w:line="259" w:lineRule="auto"/>
        <w:ind w:left="218" w:firstLine="0"/>
        <w:jc w:val="left"/>
      </w:pPr>
      <w:r>
        <w:t xml:space="preserve"> </w:t>
      </w:r>
    </w:p>
    <w:p w14:paraId="68D9AC2F" w14:textId="77777777" w:rsidR="00465FB3" w:rsidRDefault="003623AB">
      <w:pPr>
        <w:ind w:left="213" w:right="41"/>
      </w:pPr>
      <w:r>
        <w:t xml:space="preserve">En caso de que el oferente en segundo lugar no acepte ejecutar el contrato, así como sucesivamente ninguno de los demás oferentes del reporte de lugares, el CCC declarará el procedimiento desierto mediante acto administrativo debidamente motivado e iniciará la convocatoria a un nuevo procedimiento de selección. </w:t>
      </w:r>
    </w:p>
    <w:p w14:paraId="1FC57E33" w14:textId="21C1E857" w:rsidR="00465FB3" w:rsidRDefault="003623AB" w:rsidP="00E86AD3">
      <w:pPr>
        <w:spacing w:after="0" w:line="259" w:lineRule="auto"/>
        <w:ind w:left="218" w:firstLine="0"/>
        <w:jc w:val="left"/>
      </w:pPr>
      <w:r>
        <w:t xml:space="preserve">  </w:t>
      </w:r>
    </w:p>
    <w:p w14:paraId="38B95C7C" w14:textId="6F20D059" w:rsidR="00465FB3" w:rsidRDefault="003623AB" w:rsidP="00A45BD1">
      <w:pPr>
        <w:spacing w:after="0" w:line="259" w:lineRule="auto"/>
        <w:ind w:left="218" w:firstLine="0"/>
        <w:jc w:val="left"/>
      </w:pPr>
      <w:r>
        <w:t xml:space="preserve"> </w:t>
      </w:r>
      <w:r>
        <w:rPr>
          <w:b/>
        </w:rPr>
        <w:t xml:space="preserve">SECCIÓN III: DISPOSICIONES GENERALES PARA EL CONTRATO </w:t>
      </w:r>
    </w:p>
    <w:p w14:paraId="24AE1BCC" w14:textId="58E5D560" w:rsidR="00465FB3" w:rsidRDefault="003623AB" w:rsidP="00A45BD1">
      <w:pPr>
        <w:spacing w:after="0" w:line="259" w:lineRule="auto"/>
        <w:ind w:left="218" w:firstLine="0"/>
        <w:jc w:val="left"/>
      </w:pPr>
      <w:r>
        <w:rPr>
          <w:b/>
          <w:color w:val="00B050"/>
        </w:rPr>
        <w:t xml:space="preserve"> </w:t>
      </w:r>
      <w:r>
        <w:rPr>
          <w:noProof/>
        </w:rPr>
        <w:drawing>
          <wp:inline distT="0" distB="0" distL="0" distR="0" wp14:anchorId="1BE7FB2B" wp14:editId="2D9B6C3A">
            <wp:extent cx="92964" cy="99822"/>
            <wp:effectExtent l="0" t="0" r="0" b="0"/>
            <wp:docPr id="11558" name="Picture 11558"/>
            <wp:cNvGraphicFramePr/>
            <a:graphic xmlns:a="http://schemas.openxmlformats.org/drawingml/2006/main">
              <a:graphicData uri="http://schemas.openxmlformats.org/drawingml/2006/picture">
                <pic:pic xmlns:pic="http://schemas.openxmlformats.org/drawingml/2006/picture">
                  <pic:nvPicPr>
                    <pic:cNvPr id="11558" name="Picture 11558"/>
                    <pic:cNvPicPr/>
                  </pic:nvPicPr>
                  <pic:blipFill>
                    <a:blip r:embed="rId39"/>
                    <a:stretch>
                      <a:fillRect/>
                    </a:stretch>
                  </pic:blipFill>
                  <pic:spPr>
                    <a:xfrm>
                      <a:off x="0" y="0"/>
                      <a:ext cx="92964" cy="99822"/>
                    </a:xfrm>
                    <a:prstGeom prst="rect">
                      <a:avLst/>
                    </a:prstGeom>
                  </pic:spPr>
                </pic:pic>
              </a:graphicData>
            </a:graphic>
          </wp:inline>
        </w:drawing>
      </w:r>
      <w:r>
        <w:rPr>
          <w:rFonts w:ascii="Arial" w:eastAsia="Arial" w:hAnsi="Arial" w:cs="Arial"/>
        </w:rPr>
        <w:t xml:space="preserve"> </w:t>
      </w:r>
      <w:r>
        <w:t>Plazo para la suscripción del contrato</w:t>
      </w:r>
      <w:r>
        <w:rPr>
          <w:vertAlign w:val="superscript"/>
        </w:rPr>
        <w:footnoteReference w:id="4"/>
      </w:r>
      <w:r>
        <w:t xml:space="preserve"> </w:t>
      </w:r>
    </w:p>
    <w:p w14:paraId="3C2576EF" w14:textId="61D6FBA5" w:rsidR="00465FB3" w:rsidRDefault="003623AB" w:rsidP="00A45BD1">
      <w:pPr>
        <w:spacing w:after="0" w:line="259" w:lineRule="auto"/>
        <w:ind w:left="218" w:firstLine="0"/>
      </w:pPr>
      <w:r>
        <w:t xml:space="preserve"> El contrato entre </w:t>
      </w:r>
      <w:r>
        <w:rPr>
          <w:b/>
        </w:rPr>
        <w:t>Junta Distrital Municipal</w:t>
      </w:r>
      <w:r w:rsidR="00A10712">
        <w:rPr>
          <w:b/>
        </w:rPr>
        <w:t xml:space="preserve"> La victoria</w:t>
      </w:r>
      <w:r>
        <w:rPr>
          <w:b/>
        </w:rPr>
        <w:t xml:space="preserve"> </w:t>
      </w:r>
      <w:r>
        <w:t xml:space="preserve">el(la) adjudicatario(a) deberá ser suscrito en la fecha que establece el cronograma de actividades del presente pliego de condiciones, el cual no deberá ser mayor a veinte (20) días hábiles, contados desde la fecha de notificación de la adjudicación, de conformidad con el Reglamento </w:t>
      </w:r>
      <w:r w:rsidR="00C90121">
        <w:t>52-26</w:t>
      </w:r>
      <w:r>
        <w:t xml:space="preserve">. </w:t>
      </w:r>
    </w:p>
    <w:p w14:paraId="04509362" w14:textId="77777777" w:rsidR="00465FB3" w:rsidRDefault="003623AB">
      <w:pPr>
        <w:spacing w:after="0" w:line="259" w:lineRule="auto"/>
        <w:ind w:left="939" w:firstLine="0"/>
        <w:jc w:val="left"/>
      </w:pPr>
      <w:r>
        <w:rPr>
          <w:b/>
        </w:rPr>
        <w:t xml:space="preserve"> </w:t>
      </w:r>
    </w:p>
    <w:p w14:paraId="2232C0F0" w14:textId="77777777" w:rsidR="00465FB3" w:rsidRDefault="003623AB">
      <w:pPr>
        <w:pStyle w:val="Ttulo1"/>
        <w:ind w:left="585" w:right="39"/>
      </w:pPr>
      <w:r>
        <w:rPr>
          <w:noProof/>
        </w:rPr>
        <w:drawing>
          <wp:inline distT="0" distB="0" distL="0" distR="0" wp14:anchorId="36814961" wp14:editId="18E8EAED">
            <wp:extent cx="99060" cy="99822"/>
            <wp:effectExtent l="0" t="0" r="0" b="0"/>
            <wp:docPr id="11604" name="Picture 11604"/>
            <wp:cNvGraphicFramePr/>
            <a:graphic xmlns:a="http://schemas.openxmlformats.org/drawingml/2006/main">
              <a:graphicData uri="http://schemas.openxmlformats.org/drawingml/2006/picture">
                <pic:pic xmlns:pic="http://schemas.openxmlformats.org/drawingml/2006/picture">
                  <pic:nvPicPr>
                    <pic:cNvPr id="11604" name="Picture 11604"/>
                    <pic:cNvPicPr/>
                  </pic:nvPicPr>
                  <pic:blipFill>
                    <a:blip r:embed="rId40"/>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Validez y perfeccionamiento del contrato </w:t>
      </w:r>
    </w:p>
    <w:p w14:paraId="4A4383EA" w14:textId="59641259" w:rsidR="00465FB3" w:rsidRDefault="003623AB" w:rsidP="00A45BD1">
      <w:pPr>
        <w:spacing w:after="0" w:line="259" w:lineRule="auto"/>
        <w:ind w:left="218" w:firstLine="0"/>
        <w:jc w:val="left"/>
      </w:pPr>
      <w:r>
        <w:t xml:space="preserve"> El contrato será válido cuando para su suscripción se haya cumplido con ordenamiento jurídico y cuando el acto definitivo de adjudicación y la constitución de la Garantía de Fiel Cumplimiento de contrato hayan sido satisfechas.  </w:t>
      </w:r>
    </w:p>
    <w:p w14:paraId="1B289541" w14:textId="77777777" w:rsidR="00465FB3" w:rsidRDefault="003623AB">
      <w:pPr>
        <w:spacing w:after="0" w:line="259" w:lineRule="auto"/>
        <w:ind w:left="218" w:firstLine="0"/>
        <w:jc w:val="left"/>
      </w:pPr>
      <w:r>
        <w:t xml:space="preserve"> </w:t>
      </w:r>
    </w:p>
    <w:p w14:paraId="7EF2B201" w14:textId="5EEA7C63" w:rsidR="00465FB3" w:rsidRDefault="003623AB">
      <w:pPr>
        <w:ind w:left="213" w:right="41"/>
      </w:pPr>
      <w:r>
        <w:t xml:space="preserve">El contrato se considerará perfeccionado una vez se publique por el SECP-Portal Transaccional y en el portal institucional de </w:t>
      </w:r>
      <w:r w:rsidR="00A10712">
        <w:rPr>
          <w:b/>
        </w:rPr>
        <w:t xml:space="preserve">Junta Distrital Municipal La victoria </w:t>
      </w:r>
      <w:r>
        <w:t xml:space="preserve">en un plazo no mayor de cinco (5) días hábiles luego de su suscripción y, además, en el caso de las instituciones sujetas a la Ley </w:t>
      </w:r>
      <w:r>
        <w:lastRenderedPageBreak/>
        <w:t xml:space="preserve">núm. 10-07 del Sistema Nacional de Control Interno, se haya registrado en la Contraloría General de la República. </w:t>
      </w:r>
    </w:p>
    <w:p w14:paraId="3FA3D6EF" w14:textId="77777777" w:rsidR="00465FB3" w:rsidRDefault="003623AB">
      <w:pPr>
        <w:spacing w:after="0" w:line="259" w:lineRule="auto"/>
        <w:ind w:left="218" w:firstLine="0"/>
        <w:jc w:val="left"/>
      </w:pPr>
      <w:r>
        <w:t xml:space="preserve"> </w:t>
      </w:r>
    </w:p>
    <w:p w14:paraId="0B79715C" w14:textId="77777777" w:rsidR="00465FB3" w:rsidRDefault="003623AB">
      <w:pPr>
        <w:spacing w:after="11" w:line="248" w:lineRule="auto"/>
        <w:ind w:left="585" w:right="39" w:hanging="10"/>
      </w:pPr>
      <w:r>
        <w:rPr>
          <w:noProof/>
        </w:rPr>
        <w:drawing>
          <wp:inline distT="0" distB="0" distL="0" distR="0" wp14:anchorId="3A895406" wp14:editId="4169406C">
            <wp:extent cx="100584" cy="99822"/>
            <wp:effectExtent l="0" t="0" r="0" b="0"/>
            <wp:docPr id="11621" name="Picture 11621"/>
            <wp:cNvGraphicFramePr/>
            <a:graphic xmlns:a="http://schemas.openxmlformats.org/drawingml/2006/main">
              <a:graphicData uri="http://schemas.openxmlformats.org/drawingml/2006/picture">
                <pic:pic xmlns:pic="http://schemas.openxmlformats.org/drawingml/2006/picture">
                  <pic:nvPicPr>
                    <pic:cNvPr id="11621" name="Picture 11621"/>
                    <pic:cNvPicPr/>
                  </pic:nvPicPr>
                  <pic:blipFill>
                    <a:blip r:embed="rId41"/>
                    <a:stretch>
                      <a:fillRect/>
                    </a:stretch>
                  </pic:blipFill>
                  <pic:spPr>
                    <a:xfrm>
                      <a:off x="0" y="0"/>
                      <a:ext cx="100584" cy="99822"/>
                    </a:xfrm>
                    <a:prstGeom prst="rect">
                      <a:avLst/>
                    </a:prstGeom>
                  </pic:spPr>
                </pic:pic>
              </a:graphicData>
            </a:graphic>
          </wp:inline>
        </w:drawing>
      </w:r>
      <w:r>
        <w:rPr>
          <w:rFonts w:ascii="Arial" w:eastAsia="Arial" w:hAnsi="Arial" w:cs="Arial"/>
          <w:b/>
        </w:rPr>
        <w:t xml:space="preserve"> </w:t>
      </w:r>
      <w:r>
        <w:rPr>
          <w:b/>
        </w:rPr>
        <w:t xml:space="preserve">Gastos legales del contrato:  </w:t>
      </w:r>
    </w:p>
    <w:p w14:paraId="4CFE846D" w14:textId="77777777" w:rsidR="00465FB3" w:rsidRDefault="003623AB">
      <w:pPr>
        <w:spacing w:after="0" w:line="259" w:lineRule="auto"/>
        <w:ind w:left="218" w:firstLine="0"/>
        <w:jc w:val="left"/>
      </w:pPr>
      <w:r>
        <w:t xml:space="preserve"> </w:t>
      </w:r>
    </w:p>
    <w:p w14:paraId="5B2B37AA" w14:textId="3BBB52E4" w:rsidR="00465FB3" w:rsidRDefault="003623AB">
      <w:pPr>
        <w:ind w:left="213" w:right="41"/>
      </w:pPr>
      <w:r>
        <w:t xml:space="preserve">En este procedimiento de contratación los gastos de la legalización de firmas del contrato resultante por parte del notario serán asumidos por la institución </w:t>
      </w:r>
      <w:r w:rsidR="00A10712">
        <w:rPr>
          <w:b/>
        </w:rPr>
        <w:t>Junta Distrital Municipal La victoria</w:t>
      </w:r>
    </w:p>
    <w:p w14:paraId="24036E72" w14:textId="77777777" w:rsidR="00465FB3" w:rsidRDefault="003623AB">
      <w:pPr>
        <w:spacing w:after="0" w:line="259" w:lineRule="auto"/>
        <w:ind w:left="218" w:firstLine="0"/>
        <w:jc w:val="left"/>
      </w:pPr>
      <w:r>
        <w:t xml:space="preserve"> </w:t>
      </w:r>
    </w:p>
    <w:p w14:paraId="32B0BE4B" w14:textId="77777777" w:rsidR="00465FB3" w:rsidRDefault="003623AB">
      <w:pPr>
        <w:pStyle w:val="Ttulo1"/>
        <w:ind w:left="585" w:right="39"/>
      </w:pPr>
      <w:r>
        <w:rPr>
          <w:noProof/>
        </w:rPr>
        <w:drawing>
          <wp:inline distT="0" distB="0" distL="0" distR="0" wp14:anchorId="7DD94BB1" wp14:editId="1439CB0D">
            <wp:extent cx="99060" cy="99822"/>
            <wp:effectExtent l="0" t="0" r="0" b="0"/>
            <wp:docPr id="11632" name="Picture 11632"/>
            <wp:cNvGraphicFramePr/>
            <a:graphic xmlns:a="http://schemas.openxmlformats.org/drawingml/2006/main">
              <a:graphicData uri="http://schemas.openxmlformats.org/drawingml/2006/picture">
                <pic:pic xmlns:pic="http://schemas.openxmlformats.org/drawingml/2006/picture">
                  <pic:nvPicPr>
                    <pic:cNvPr id="11632" name="Picture 11632"/>
                    <pic:cNvPicPr/>
                  </pic:nvPicPr>
                  <pic:blipFill>
                    <a:blip r:embed="rId42"/>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Vigencia del contrato </w:t>
      </w:r>
    </w:p>
    <w:p w14:paraId="41810389" w14:textId="77777777" w:rsidR="00465FB3" w:rsidRDefault="003623AB">
      <w:pPr>
        <w:spacing w:after="0" w:line="259" w:lineRule="auto"/>
        <w:ind w:left="938" w:firstLine="0"/>
        <w:jc w:val="left"/>
      </w:pPr>
      <w:r>
        <w:rPr>
          <w:b/>
        </w:rPr>
        <w:t xml:space="preserve"> </w:t>
      </w:r>
    </w:p>
    <w:p w14:paraId="0D7172C4" w14:textId="77777777" w:rsidR="00465FB3" w:rsidRDefault="003623AB">
      <w:pPr>
        <w:ind w:left="213" w:right="41"/>
      </w:pPr>
      <w:r>
        <w:t xml:space="preserve">La vigencia del Contrato será hasta el </w:t>
      </w:r>
      <w:r>
        <w:rPr>
          <w:b/>
        </w:rPr>
        <w:t xml:space="preserve">un (01) año, </w:t>
      </w:r>
      <w:r>
        <w:t xml:space="preserve">a partir de la fecha de la suscripción del mismo y hasta su fiel cumplimiento y liquidación, de conformidad con el Cronograma de Ejecución, el cual formará parte integral y vinculante del mismo.   </w:t>
      </w:r>
    </w:p>
    <w:p w14:paraId="544C946E" w14:textId="77777777" w:rsidR="00465FB3" w:rsidRDefault="003623AB">
      <w:pPr>
        <w:spacing w:after="0" w:line="259" w:lineRule="auto"/>
        <w:ind w:left="218" w:firstLine="0"/>
        <w:jc w:val="left"/>
      </w:pPr>
      <w:r>
        <w:t xml:space="preserve"> </w:t>
      </w:r>
    </w:p>
    <w:p w14:paraId="18E727E4" w14:textId="77777777" w:rsidR="00465FB3" w:rsidRDefault="003623AB">
      <w:pPr>
        <w:pStyle w:val="Ttulo1"/>
        <w:ind w:left="585" w:right="39"/>
      </w:pPr>
      <w:r>
        <w:rPr>
          <w:noProof/>
        </w:rPr>
        <w:drawing>
          <wp:inline distT="0" distB="0" distL="0" distR="0" wp14:anchorId="082F6E0B" wp14:editId="1E9D57F1">
            <wp:extent cx="97536" cy="98298"/>
            <wp:effectExtent l="0" t="0" r="0" b="0"/>
            <wp:docPr id="11643" name="Picture 11643"/>
            <wp:cNvGraphicFramePr/>
            <a:graphic xmlns:a="http://schemas.openxmlformats.org/drawingml/2006/main">
              <a:graphicData uri="http://schemas.openxmlformats.org/drawingml/2006/picture">
                <pic:pic xmlns:pic="http://schemas.openxmlformats.org/drawingml/2006/picture">
                  <pic:nvPicPr>
                    <pic:cNvPr id="11643" name="Picture 11643"/>
                    <pic:cNvPicPr/>
                  </pic:nvPicPr>
                  <pic:blipFill>
                    <a:blip r:embed="rId43"/>
                    <a:stretch>
                      <a:fillRect/>
                    </a:stretch>
                  </pic:blipFill>
                  <pic:spPr>
                    <a:xfrm>
                      <a:off x="0" y="0"/>
                      <a:ext cx="97536" cy="98298"/>
                    </a:xfrm>
                    <a:prstGeom prst="rect">
                      <a:avLst/>
                    </a:prstGeom>
                  </pic:spPr>
                </pic:pic>
              </a:graphicData>
            </a:graphic>
          </wp:inline>
        </w:drawing>
      </w:r>
      <w:r>
        <w:rPr>
          <w:rFonts w:ascii="Arial" w:eastAsia="Arial" w:hAnsi="Arial" w:cs="Arial"/>
        </w:rPr>
        <w:t xml:space="preserve"> </w:t>
      </w:r>
      <w:r>
        <w:t xml:space="preserve">Supervisor o responsable del contrato </w:t>
      </w:r>
    </w:p>
    <w:p w14:paraId="76F206D4" w14:textId="77777777" w:rsidR="00465FB3" w:rsidRDefault="003623AB">
      <w:pPr>
        <w:spacing w:after="0" w:line="259" w:lineRule="auto"/>
        <w:ind w:left="218" w:firstLine="0"/>
        <w:jc w:val="left"/>
      </w:pPr>
      <w:r>
        <w:rPr>
          <w:rFonts w:ascii="Times New Roman" w:eastAsia="Times New Roman" w:hAnsi="Times New Roman" w:cs="Times New Roman"/>
          <w:sz w:val="24"/>
        </w:rPr>
        <w:t xml:space="preserve"> </w:t>
      </w:r>
    </w:p>
    <w:p w14:paraId="3DFCEB47" w14:textId="5505EC94" w:rsidR="00465FB3" w:rsidRDefault="003623AB" w:rsidP="00A45BD1">
      <w:pPr>
        <w:spacing w:after="10" w:line="249" w:lineRule="auto"/>
        <w:ind w:left="228" w:hanging="10"/>
      </w:pPr>
      <w:r>
        <w:rPr>
          <w:rFonts w:ascii="Times New Roman" w:eastAsia="Times New Roman" w:hAnsi="Times New Roman" w:cs="Times New Roman"/>
          <w:sz w:val="24"/>
        </w:rPr>
        <w:t xml:space="preserve">La </w:t>
      </w:r>
      <w:r w:rsidR="00A10712">
        <w:rPr>
          <w:b/>
        </w:rPr>
        <w:t xml:space="preserve">Junta Distrital Municipal La victoria </w:t>
      </w:r>
      <w:r>
        <w:rPr>
          <w:rFonts w:ascii="Times New Roman" w:eastAsia="Times New Roman" w:hAnsi="Times New Roman" w:cs="Times New Roman"/>
          <w:sz w:val="24"/>
        </w:rPr>
        <w:t xml:space="preserve">ha designado como supervisor o responsable del contrato a: Asesor jurídico. </w:t>
      </w:r>
    </w:p>
    <w:p w14:paraId="2ADACACD" w14:textId="77777777" w:rsidR="00465FB3" w:rsidRDefault="003623AB">
      <w:pPr>
        <w:spacing w:after="0" w:line="259" w:lineRule="auto"/>
        <w:ind w:left="218" w:firstLine="0"/>
        <w:jc w:val="left"/>
      </w:pPr>
      <w:r>
        <w:t xml:space="preserve"> </w:t>
      </w:r>
    </w:p>
    <w:p w14:paraId="26A2E34E" w14:textId="2E71178C" w:rsidR="00465FB3" w:rsidRDefault="00930C03">
      <w:pPr>
        <w:pStyle w:val="Ttulo1"/>
        <w:ind w:left="585" w:right="39"/>
      </w:pPr>
      <w:r>
        <w:rPr>
          <w:noProof/>
        </w:rPr>
        <w:pict w14:anchorId="53060819">
          <v:shape id="_x0000_i1025" type="#_x0000_t75" alt="" style="width:7.6pt;height:7.6pt;visibility:visible;mso-wrap-style:square;mso-width-percent:0;mso-height-percent:0;mso-width-percent:0;mso-height-percent:0">
            <v:imagedata r:id="rId59" o:title=""/>
          </v:shape>
        </w:pict>
      </w:r>
      <w:r w:rsidR="003623AB">
        <w:rPr>
          <w:rFonts w:ascii="Arial" w:eastAsia="Arial" w:hAnsi="Arial" w:cs="Arial"/>
        </w:rPr>
        <w:t xml:space="preserve"> </w:t>
      </w:r>
      <w:r w:rsidR="003623AB">
        <w:t xml:space="preserve">Anticipo y Garantía de buen uso de anticipo </w:t>
      </w:r>
    </w:p>
    <w:p w14:paraId="626780FF" w14:textId="167C56D3" w:rsidR="00465FB3" w:rsidRDefault="00633CF8" w:rsidP="00633CF8">
      <w:pPr>
        <w:ind w:left="238" w:right="41" w:firstLine="0"/>
      </w:pPr>
      <w:r>
        <w:t>“Anticipo de pago a MIPYMES”, establece de manera expresa que, en los procesos de contratación pública en</w:t>
      </w:r>
      <w:r w:rsidRPr="00633CF8">
        <w:t xml:space="preserve"> </w:t>
      </w:r>
      <w:r>
        <w:t xml:space="preserve">los que participen micro, pequeñas y medianas empresas (MIPYMES), el anticipo deberá ser de hasta un </w:t>
      </w:r>
      <w:r w:rsidR="00A10712">
        <w:t>veinte</w:t>
      </w:r>
      <w:r>
        <w:t xml:space="preserve"> por</w:t>
      </w:r>
      <w:r w:rsidRPr="00633CF8">
        <w:t xml:space="preserve"> </w:t>
      </w:r>
      <w:r>
        <w:t>ciento (</w:t>
      </w:r>
      <w:r w:rsidR="00A10712">
        <w:t>2</w:t>
      </w:r>
      <w:r>
        <w:t>0%) del monto total del contrato, con el objetivo de garantizar la liquidez necesaria para la adecuada ejecución</w:t>
      </w:r>
      <w:r w:rsidRPr="00633CF8">
        <w:t xml:space="preserve"> </w:t>
      </w:r>
      <w:r>
        <w:t xml:space="preserve">de las obras, bienes o servicios contratados, se hará en un plazo no mayor de </w:t>
      </w:r>
      <w:r>
        <w:rPr>
          <w:b/>
        </w:rPr>
        <w:t>treinta (30)</w:t>
      </w:r>
      <w:r>
        <w:t xml:space="preserve"> días a partir de la firma del Contrato y contra presentación de una garantía de buen uso de anticipo de tipo [insertar tipo de garantía seleccionada Póliza de Seguro o Garantía Bancaria] que cubra la totalidad del Avance Inicial. </w:t>
      </w:r>
      <w:r w:rsidR="003623AB">
        <w:t xml:space="preserve">  </w:t>
      </w:r>
    </w:p>
    <w:p w14:paraId="37CC9293" w14:textId="77777777" w:rsidR="00465FB3" w:rsidRDefault="003623AB">
      <w:pPr>
        <w:spacing w:after="0" w:line="259" w:lineRule="auto"/>
        <w:ind w:left="938" w:firstLine="0"/>
        <w:jc w:val="left"/>
      </w:pPr>
      <w:r>
        <w:rPr>
          <w:b/>
        </w:rPr>
        <w:t xml:space="preserve"> </w:t>
      </w:r>
    </w:p>
    <w:p w14:paraId="3E1FE65F" w14:textId="77777777" w:rsidR="00465FB3" w:rsidRDefault="003623AB">
      <w:pPr>
        <w:pStyle w:val="Ttulo1"/>
        <w:ind w:left="585" w:right="39"/>
      </w:pPr>
      <w:r>
        <w:rPr>
          <w:noProof/>
        </w:rPr>
        <w:drawing>
          <wp:inline distT="0" distB="0" distL="0" distR="0" wp14:anchorId="76C0B7DF" wp14:editId="5A5AF02E">
            <wp:extent cx="97536" cy="98298"/>
            <wp:effectExtent l="0" t="0" r="0" b="0"/>
            <wp:docPr id="11703" name="Picture 11703"/>
            <wp:cNvGraphicFramePr/>
            <a:graphic xmlns:a="http://schemas.openxmlformats.org/drawingml/2006/main">
              <a:graphicData uri="http://schemas.openxmlformats.org/drawingml/2006/picture">
                <pic:pic xmlns:pic="http://schemas.openxmlformats.org/drawingml/2006/picture">
                  <pic:nvPicPr>
                    <pic:cNvPr id="11703" name="Picture 11703"/>
                    <pic:cNvPicPr/>
                  </pic:nvPicPr>
                  <pic:blipFill>
                    <a:blip r:embed="rId60"/>
                    <a:stretch>
                      <a:fillRect/>
                    </a:stretch>
                  </pic:blipFill>
                  <pic:spPr>
                    <a:xfrm>
                      <a:off x="0" y="0"/>
                      <a:ext cx="97536" cy="98298"/>
                    </a:xfrm>
                    <a:prstGeom prst="rect">
                      <a:avLst/>
                    </a:prstGeom>
                  </pic:spPr>
                </pic:pic>
              </a:graphicData>
            </a:graphic>
          </wp:inline>
        </w:drawing>
      </w:r>
      <w:r>
        <w:rPr>
          <w:rFonts w:ascii="Arial" w:eastAsia="Arial" w:hAnsi="Arial" w:cs="Arial"/>
        </w:rPr>
        <w:t xml:space="preserve"> </w:t>
      </w:r>
      <w:r>
        <w:t xml:space="preserve">Suspensión del contrato  </w:t>
      </w:r>
    </w:p>
    <w:p w14:paraId="68D5A399" w14:textId="77777777" w:rsidR="00465FB3" w:rsidRDefault="003623AB">
      <w:pPr>
        <w:spacing w:after="0" w:line="259" w:lineRule="auto"/>
        <w:ind w:left="1409" w:firstLine="0"/>
        <w:jc w:val="left"/>
      </w:pPr>
      <w:r>
        <w:rPr>
          <w:b/>
        </w:rPr>
        <w:t xml:space="preserve"> </w:t>
      </w:r>
    </w:p>
    <w:p w14:paraId="66F223A9" w14:textId="2EE4AC16" w:rsidR="00465FB3" w:rsidRDefault="003623AB">
      <w:pPr>
        <w:ind w:left="213" w:right="41"/>
      </w:pPr>
      <w:r>
        <w:t>La</w:t>
      </w:r>
      <w:r>
        <w:rPr>
          <w:b/>
        </w:rPr>
        <w:t xml:space="preserve"> </w:t>
      </w:r>
      <w:r w:rsidR="00A10712">
        <w:rPr>
          <w:b/>
        </w:rPr>
        <w:t xml:space="preserve">Junta Distrital Municipal La victoria </w:t>
      </w:r>
      <w:r>
        <w:t xml:space="preserve">podrá ordenar la suspensión temporal del contrato mediante acto administrativo motivado suscrito por la máxima autoridad y notificado al(la) contratista, por las causas que establece la Ley núm. </w:t>
      </w:r>
      <w:r w:rsidR="00C90121">
        <w:t>47-25</w:t>
      </w:r>
      <w:r>
        <w:t xml:space="preserve"> y</w:t>
      </w:r>
      <w:r w:rsidR="00F54620">
        <w:t xml:space="preserve"> </w:t>
      </w:r>
      <w:r>
        <w:t xml:space="preserve">del Reglamento </w:t>
      </w:r>
      <w:r w:rsidR="00C90121">
        <w:t>52-26</w:t>
      </w:r>
      <w:r>
        <w:t xml:space="preserve">: </w:t>
      </w:r>
    </w:p>
    <w:p w14:paraId="724EE6A1" w14:textId="77777777" w:rsidR="00465FB3" w:rsidRDefault="003623AB">
      <w:pPr>
        <w:spacing w:after="0" w:line="259" w:lineRule="auto"/>
        <w:ind w:left="218" w:firstLine="0"/>
        <w:jc w:val="left"/>
      </w:pPr>
      <w:r>
        <w:t xml:space="preserve"> </w:t>
      </w:r>
    </w:p>
    <w:p w14:paraId="57F29F54" w14:textId="15AAA654" w:rsidR="00465FB3" w:rsidRDefault="003623AB">
      <w:pPr>
        <w:ind w:left="213" w:right="41"/>
      </w:pPr>
      <w:r>
        <w:t xml:space="preserve">La Dirección General de Contrataciones Públicas (DGCP), también podrá ordenar la suspensión del contrato como resultado de una medida cautelar impuesta en el marco del conocimiento de un recurso, investigación o inhabilitación. </w:t>
      </w:r>
    </w:p>
    <w:p w14:paraId="4EBBB24A" w14:textId="11B3AF8E" w:rsidR="00A10712" w:rsidRDefault="00A10712">
      <w:pPr>
        <w:ind w:left="213" w:right="41"/>
      </w:pPr>
    </w:p>
    <w:p w14:paraId="356298ED" w14:textId="77777777" w:rsidR="00A10712" w:rsidRDefault="00A10712">
      <w:pPr>
        <w:ind w:left="213" w:right="41"/>
      </w:pPr>
    </w:p>
    <w:p w14:paraId="11D748A3" w14:textId="77777777" w:rsidR="00465FB3" w:rsidRDefault="003623AB">
      <w:pPr>
        <w:spacing w:after="0" w:line="259" w:lineRule="auto"/>
        <w:ind w:left="1408" w:firstLine="0"/>
        <w:jc w:val="left"/>
      </w:pPr>
      <w:r>
        <w:rPr>
          <w:b/>
        </w:rPr>
        <w:t xml:space="preserve"> </w:t>
      </w:r>
    </w:p>
    <w:p w14:paraId="0B0A5701" w14:textId="77777777" w:rsidR="00465FB3" w:rsidRDefault="003623AB">
      <w:pPr>
        <w:pStyle w:val="Ttulo1"/>
        <w:ind w:left="585" w:right="39"/>
      </w:pPr>
      <w:r>
        <w:rPr>
          <w:noProof/>
        </w:rPr>
        <w:lastRenderedPageBreak/>
        <w:drawing>
          <wp:inline distT="0" distB="0" distL="0" distR="0" wp14:anchorId="6DBCEC73" wp14:editId="03C7EC85">
            <wp:extent cx="97536" cy="99822"/>
            <wp:effectExtent l="0" t="0" r="0" b="0"/>
            <wp:docPr id="11722" name="Picture 11722"/>
            <wp:cNvGraphicFramePr/>
            <a:graphic xmlns:a="http://schemas.openxmlformats.org/drawingml/2006/main">
              <a:graphicData uri="http://schemas.openxmlformats.org/drawingml/2006/picture">
                <pic:pic xmlns:pic="http://schemas.openxmlformats.org/drawingml/2006/picture">
                  <pic:nvPicPr>
                    <pic:cNvPr id="11722" name="Picture 11722"/>
                    <pic:cNvPicPr/>
                  </pic:nvPicPr>
                  <pic:blipFill>
                    <a:blip r:embed="rId61"/>
                    <a:stretch>
                      <a:fillRect/>
                    </a:stretch>
                  </pic:blipFill>
                  <pic:spPr>
                    <a:xfrm>
                      <a:off x="0" y="0"/>
                      <a:ext cx="97536" cy="99822"/>
                    </a:xfrm>
                    <a:prstGeom prst="rect">
                      <a:avLst/>
                    </a:prstGeom>
                  </pic:spPr>
                </pic:pic>
              </a:graphicData>
            </a:graphic>
          </wp:inline>
        </w:drawing>
      </w:r>
      <w:r>
        <w:rPr>
          <w:rFonts w:ascii="Arial" w:eastAsia="Arial" w:hAnsi="Arial" w:cs="Arial"/>
        </w:rPr>
        <w:t xml:space="preserve"> </w:t>
      </w:r>
      <w:r>
        <w:t xml:space="preserve">Modificación de los contratos  </w:t>
      </w:r>
    </w:p>
    <w:p w14:paraId="26B88746" w14:textId="77777777" w:rsidR="00465FB3" w:rsidRDefault="003623AB">
      <w:pPr>
        <w:spacing w:after="0" w:line="259" w:lineRule="auto"/>
        <w:ind w:left="218" w:firstLine="0"/>
        <w:jc w:val="left"/>
      </w:pPr>
      <w:r>
        <w:t xml:space="preserve"> </w:t>
      </w:r>
    </w:p>
    <w:p w14:paraId="102A4DF7" w14:textId="4BAC3C23" w:rsidR="00465FB3" w:rsidRDefault="003623AB">
      <w:pPr>
        <w:ind w:left="213" w:right="41"/>
      </w:pPr>
      <w:r>
        <w:t xml:space="preserve">Toda modificación del contrato sea unilateral o prevista en el pliego de condiciones, se formalizará a través de una enmienda con el Reglamento núm. </w:t>
      </w:r>
      <w:r w:rsidR="00C90121">
        <w:t>52-26</w:t>
      </w:r>
      <w:r>
        <w:t xml:space="preserve"> y previo a realizarse cualquier prestación sustentada en la modificación deberá ser publicada en el SECP. </w:t>
      </w:r>
    </w:p>
    <w:p w14:paraId="41FDC5C9" w14:textId="77777777" w:rsidR="00465FB3" w:rsidRDefault="003623AB">
      <w:pPr>
        <w:spacing w:after="0" w:line="259" w:lineRule="auto"/>
        <w:ind w:left="1409" w:firstLine="0"/>
        <w:jc w:val="left"/>
      </w:pPr>
      <w:r>
        <w:rPr>
          <w:b/>
        </w:rPr>
        <w:t xml:space="preserve"> </w:t>
      </w:r>
    </w:p>
    <w:p w14:paraId="3F998DAE" w14:textId="77777777" w:rsidR="00465FB3" w:rsidRDefault="003623AB">
      <w:pPr>
        <w:pStyle w:val="Ttulo1"/>
        <w:ind w:left="585" w:right="39"/>
      </w:pPr>
      <w:r>
        <w:rPr>
          <w:noProof/>
        </w:rPr>
        <w:drawing>
          <wp:inline distT="0" distB="0" distL="0" distR="0" wp14:anchorId="27C95DCB" wp14:editId="7320066A">
            <wp:extent cx="98298" cy="99822"/>
            <wp:effectExtent l="0" t="0" r="0" b="0"/>
            <wp:docPr id="11734" name="Picture 11734"/>
            <wp:cNvGraphicFramePr/>
            <a:graphic xmlns:a="http://schemas.openxmlformats.org/drawingml/2006/main">
              <a:graphicData uri="http://schemas.openxmlformats.org/drawingml/2006/picture">
                <pic:pic xmlns:pic="http://schemas.openxmlformats.org/drawingml/2006/picture">
                  <pic:nvPicPr>
                    <pic:cNvPr id="11734" name="Picture 11734"/>
                    <pic:cNvPicPr/>
                  </pic:nvPicPr>
                  <pic:blipFill>
                    <a:blip r:embed="rId47"/>
                    <a:stretch>
                      <a:fillRect/>
                    </a:stretch>
                  </pic:blipFill>
                  <pic:spPr>
                    <a:xfrm>
                      <a:off x="0" y="0"/>
                      <a:ext cx="98298" cy="99822"/>
                    </a:xfrm>
                    <a:prstGeom prst="rect">
                      <a:avLst/>
                    </a:prstGeom>
                  </pic:spPr>
                </pic:pic>
              </a:graphicData>
            </a:graphic>
          </wp:inline>
        </w:drawing>
      </w:r>
      <w:r>
        <w:rPr>
          <w:rFonts w:ascii="Arial" w:eastAsia="Arial" w:hAnsi="Arial" w:cs="Arial"/>
        </w:rPr>
        <w:t xml:space="preserve"> </w:t>
      </w:r>
      <w:r>
        <w:t xml:space="preserve">Equilibrio económico y financiero del contrato </w:t>
      </w:r>
    </w:p>
    <w:p w14:paraId="00DD2801" w14:textId="77777777" w:rsidR="00465FB3" w:rsidRDefault="003623AB">
      <w:pPr>
        <w:spacing w:after="0" w:line="259" w:lineRule="auto"/>
        <w:ind w:left="218" w:firstLine="0"/>
        <w:jc w:val="left"/>
      </w:pPr>
      <w:r>
        <w:t xml:space="preserve"> </w:t>
      </w:r>
    </w:p>
    <w:p w14:paraId="3F544F08" w14:textId="46E9E195" w:rsidR="00465FB3" w:rsidRDefault="00A10712">
      <w:pPr>
        <w:ind w:left="213" w:right="41"/>
      </w:pPr>
      <w:r>
        <w:rPr>
          <w:b/>
        </w:rPr>
        <w:t xml:space="preserve">Junta Distrital Municipal La victoria </w:t>
      </w:r>
      <w:r w:rsidR="003623AB">
        <w:t xml:space="preserve">adoptará todas las medidas necesarias para mantener las condiciones técnicas, económicas y financieras del contrato durante su ejecución. En el evento de que estas condiciones no se mantengan, puede dar paso a una ruptura del equilibrio económico y financiero del contrato, que afecte al contratista o a la institución, siempre que se origine por razones no imputables a la parte que reclama la afectación y que no tenía la obligación de soportar.  </w:t>
      </w:r>
    </w:p>
    <w:p w14:paraId="2068C73E" w14:textId="77777777" w:rsidR="00465FB3" w:rsidRDefault="003623AB">
      <w:pPr>
        <w:spacing w:after="0" w:line="259" w:lineRule="auto"/>
        <w:ind w:left="218" w:firstLine="0"/>
        <w:jc w:val="left"/>
      </w:pPr>
      <w:r>
        <w:t xml:space="preserve"> </w:t>
      </w:r>
    </w:p>
    <w:p w14:paraId="6EB05296" w14:textId="680CB643" w:rsidR="00465FB3" w:rsidRDefault="003623AB">
      <w:pPr>
        <w:ind w:left="213" w:right="41"/>
      </w:pPr>
      <w:r>
        <w:t xml:space="preserve">La afectación puede dar paso al derecho tanto al contratista como a la </w:t>
      </w:r>
      <w:r w:rsidR="00A10712">
        <w:rPr>
          <w:b/>
        </w:rPr>
        <w:t xml:space="preserve">Junta Distrital Municipal La victoria </w:t>
      </w:r>
      <w:r>
        <w:t xml:space="preserve">a procurar el restablecimiento del equilibro económico y financiero del contrato con sus correspondientes ajustes. No obstante, el hecho de que una de las causas que provocan la ruptura del equilibrio económico se materialice, no significa que, automáticamente, se ha podido comprobar el daño económico para quien lo invoque. </w:t>
      </w:r>
    </w:p>
    <w:p w14:paraId="7D5D461D" w14:textId="77777777" w:rsidR="00465FB3" w:rsidRDefault="003623AB">
      <w:pPr>
        <w:spacing w:after="0" w:line="259" w:lineRule="auto"/>
        <w:ind w:left="218" w:firstLine="0"/>
        <w:jc w:val="left"/>
      </w:pPr>
      <w:r>
        <w:t xml:space="preserve"> </w:t>
      </w:r>
    </w:p>
    <w:p w14:paraId="7E57D006" w14:textId="298BF32B" w:rsidR="00465FB3" w:rsidRDefault="003623AB">
      <w:pPr>
        <w:spacing w:after="1" w:line="240" w:lineRule="auto"/>
        <w:ind w:left="213" w:hanging="10"/>
        <w:jc w:val="left"/>
      </w:pPr>
      <w:r>
        <w:t xml:space="preserve">En ese sentido, para el restablecimiento del equilibro económico y financiero del contrato, quien lo invoque deberá demostrarlo y solicitarlo, conforme a los criterios y el procedimiento previsto en el Reglamento núm. </w:t>
      </w:r>
      <w:r w:rsidR="00C90121">
        <w:t>52-26</w:t>
      </w:r>
      <w:r>
        <w:t xml:space="preserve">. </w:t>
      </w:r>
    </w:p>
    <w:p w14:paraId="09D48260" w14:textId="77777777" w:rsidR="00465FB3" w:rsidRDefault="003623AB">
      <w:pPr>
        <w:spacing w:after="0" w:line="259" w:lineRule="auto"/>
        <w:ind w:left="219" w:firstLine="0"/>
        <w:jc w:val="left"/>
      </w:pPr>
      <w:r>
        <w:t xml:space="preserve"> </w:t>
      </w:r>
    </w:p>
    <w:p w14:paraId="122EE833" w14:textId="77777777" w:rsidR="00465FB3" w:rsidRPr="00F54620" w:rsidRDefault="003623AB">
      <w:pPr>
        <w:pStyle w:val="Ttulo1"/>
        <w:ind w:left="585" w:right="39"/>
        <w:rPr>
          <w:highlight w:val="yellow"/>
        </w:rPr>
      </w:pPr>
      <w:r w:rsidRPr="00F54620">
        <w:rPr>
          <w:noProof/>
          <w:highlight w:val="yellow"/>
        </w:rPr>
        <w:drawing>
          <wp:inline distT="0" distB="0" distL="0" distR="0" wp14:anchorId="2EA31043" wp14:editId="40B3A8A4">
            <wp:extent cx="163068" cy="99822"/>
            <wp:effectExtent l="0" t="0" r="0" b="0"/>
            <wp:docPr id="11788" name="Picture 11788"/>
            <wp:cNvGraphicFramePr/>
            <a:graphic xmlns:a="http://schemas.openxmlformats.org/drawingml/2006/main">
              <a:graphicData uri="http://schemas.openxmlformats.org/drawingml/2006/picture">
                <pic:pic xmlns:pic="http://schemas.openxmlformats.org/drawingml/2006/picture">
                  <pic:nvPicPr>
                    <pic:cNvPr id="11788" name="Picture 11788"/>
                    <pic:cNvPicPr/>
                  </pic:nvPicPr>
                  <pic:blipFill>
                    <a:blip r:embed="rId48"/>
                    <a:stretch>
                      <a:fillRect/>
                    </a:stretch>
                  </pic:blipFill>
                  <pic:spPr>
                    <a:xfrm>
                      <a:off x="0" y="0"/>
                      <a:ext cx="163068" cy="99822"/>
                    </a:xfrm>
                    <a:prstGeom prst="rect">
                      <a:avLst/>
                    </a:prstGeom>
                  </pic:spPr>
                </pic:pic>
              </a:graphicData>
            </a:graphic>
          </wp:inline>
        </w:drawing>
      </w:r>
      <w:r w:rsidRPr="00F54620">
        <w:rPr>
          <w:rFonts w:ascii="Arial" w:eastAsia="Arial" w:hAnsi="Arial" w:cs="Arial"/>
          <w:highlight w:val="yellow"/>
        </w:rPr>
        <w:t xml:space="preserve"> </w:t>
      </w:r>
      <w:r w:rsidRPr="00F54620">
        <w:rPr>
          <w:highlight w:val="yellow"/>
        </w:rPr>
        <w:t xml:space="preserve">Condiciones de pago y retenciones  </w:t>
      </w:r>
    </w:p>
    <w:p w14:paraId="2C8EA5D9" w14:textId="77777777" w:rsidR="00465FB3" w:rsidRPr="00F54620" w:rsidRDefault="003623AB">
      <w:pPr>
        <w:spacing w:after="0" w:line="259" w:lineRule="auto"/>
        <w:ind w:left="218" w:firstLine="0"/>
        <w:jc w:val="left"/>
        <w:rPr>
          <w:highlight w:val="yellow"/>
        </w:rPr>
      </w:pPr>
      <w:r w:rsidRPr="00F54620">
        <w:rPr>
          <w:highlight w:val="yellow"/>
        </w:rPr>
        <w:t xml:space="preserve"> </w:t>
      </w:r>
    </w:p>
    <w:p w14:paraId="7F2BECB3" w14:textId="00B8ED29" w:rsidR="00633CF8" w:rsidRDefault="00A10712" w:rsidP="00A10712">
      <w:pPr>
        <w:spacing w:after="0" w:line="259" w:lineRule="auto"/>
        <w:ind w:left="218" w:firstLine="0"/>
      </w:pPr>
      <w:r>
        <w:t>E</w:t>
      </w:r>
      <w:r w:rsidR="00633CF8">
        <w:t xml:space="preserve">l anticipo deberá ser de hasta un </w:t>
      </w:r>
      <w:r>
        <w:t xml:space="preserve">veinte </w:t>
      </w:r>
      <w:r w:rsidR="00633CF8">
        <w:t>por</w:t>
      </w:r>
      <w:r w:rsidR="00633CF8" w:rsidRPr="00633CF8">
        <w:t xml:space="preserve"> </w:t>
      </w:r>
      <w:r w:rsidR="00633CF8">
        <w:t>ciento (</w:t>
      </w:r>
      <w:r>
        <w:t>2</w:t>
      </w:r>
      <w:r w:rsidR="00633CF8">
        <w:t>0%) del monto total del contrato para pago, con el objetivo de garantizar la liquidez necesaria para la adecuada ejecución</w:t>
      </w:r>
      <w:r w:rsidR="00633CF8" w:rsidRPr="00633CF8">
        <w:t xml:space="preserve"> </w:t>
      </w:r>
      <w:r w:rsidR="00633CF8">
        <w:t>de las obras, bienes o servicios contratados.</w:t>
      </w:r>
    </w:p>
    <w:p w14:paraId="1D242E22" w14:textId="69E6106D" w:rsidR="00465FB3" w:rsidRDefault="003623AB" w:rsidP="00633CF8">
      <w:pPr>
        <w:spacing w:after="0" w:line="259" w:lineRule="auto"/>
        <w:ind w:left="218" w:firstLine="0"/>
        <w:jc w:val="left"/>
      </w:pPr>
      <w:r>
        <w:t xml:space="preserve">  </w:t>
      </w:r>
    </w:p>
    <w:p w14:paraId="100A9383" w14:textId="77777777" w:rsidR="00465FB3" w:rsidRDefault="003623AB">
      <w:pPr>
        <w:ind w:left="213" w:right="41"/>
      </w:pPr>
      <w:r>
        <w:t xml:space="preserve">La suma restante será pagada en pagos parciales a el contratista, mediante cubicaciones periódicas por las partidas ejecutadas y certificadas por el supervisor o responsable del contrato. </w:t>
      </w:r>
    </w:p>
    <w:p w14:paraId="00C9D52C" w14:textId="77777777" w:rsidR="00465FB3" w:rsidRDefault="003623AB">
      <w:pPr>
        <w:spacing w:after="0" w:line="259" w:lineRule="auto"/>
        <w:ind w:left="218" w:firstLine="0"/>
        <w:jc w:val="left"/>
      </w:pPr>
      <w:r>
        <w:t xml:space="preserve"> </w:t>
      </w:r>
    </w:p>
    <w:p w14:paraId="5A039E86" w14:textId="77777777" w:rsidR="00465FB3" w:rsidRDefault="003623AB">
      <w:pPr>
        <w:ind w:left="213" w:right="41"/>
      </w:pPr>
      <w:r>
        <w:t xml:space="preserve">Estos pagos se harán en un período no mayor de </w:t>
      </w:r>
      <w:r>
        <w:rPr>
          <w:b/>
        </w:rPr>
        <w:t xml:space="preserve">sesenta (60) días </w:t>
      </w:r>
      <w:r>
        <w:t xml:space="preserve">a partir de la fecha en que la cubicación sea certificada por el supervisor o responsable del contrato.   </w:t>
      </w:r>
    </w:p>
    <w:p w14:paraId="57E55498" w14:textId="77777777" w:rsidR="00465FB3" w:rsidRDefault="003623AB">
      <w:pPr>
        <w:spacing w:after="0" w:line="259" w:lineRule="auto"/>
        <w:ind w:left="218" w:firstLine="0"/>
        <w:jc w:val="left"/>
      </w:pPr>
      <w:r>
        <w:t xml:space="preserve"> </w:t>
      </w:r>
    </w:p>
    <w:p w14:paraId="13EB2F53" w14:textId="296DACD5" w:rsidR="00465FB3" w:rsidRDefault="003623AB">
      <w:pPr>
        <w:ind w:left="213" w:right="41"/>
      </w:pPr>
      <w:r>
        <w:t>El monto de la Primera Cubicación realizada por el</w:t>
      </w:r>
      <w:r>
        <w:rPr>
          <w:b/>
        </w:rPr>
        <w:t xml:space="preserve"> </w:t>
      </w:r>
      <w:r>
        <w:t xml:space="preserve">Contratista deberá exceder o por lo menos alcanzar el </w:t>
      </w:r>
      <w:r w:rsidR="00A10712">
        <w:t>8</w:t>
      </w:r>
      <w:r w:rsidR="00A62B5F">
        <w:t>0</w:t>
      </w:r>
      <w:r>
        <w:t xml:space="preserve">% del monto del Anticipo o Avance Inicial. </w:t>
      </w:r>
    </w:p>
    <w:p w14:paraId="40835067" w14:textId="77777777" w:rsidR="00465FB3" w:rsidRDefault="003623AB">
      <w:pPr>
        <w:spacing w:after="0" w:line="259" w:lineRule="auto"/>
        <w:ind w:left="218" w:firstLine="0"/>
        <w:jc w:val="left"/>
      </w:pPr>
      <w:r>
        <w:t xml:space="preserve"> </w:t>
      </w:r>
    </w:p>
    <w:p w14:paraId="08B063AD" w14:textId="6F05BD2C" w:rsidR="00465FB3" w:rsidRDefault="00A10712">
      <w:pPr>
        <w:ind w:left="213" w:right="41"/>
      </w:pPr>
      <w:r>
        <w:rPr>
          <w:b/>
        </w:rPr>
        <w:t xml:space="preserve">Junta Distrital Municipal La victoria </w:t>
      </w:r>
      <w:r w:rsidR="003623AB">
        <w:t xml:space="preserve">podrá retener un </w:t>
      </w:r>
      <w:r w:rsidR="003623AB">
        <w:rPr>
          <w:b/>
        </w:rPr>
        <w:t>cinco (5%)</w:t>
      </w:r>
      <w:r w:rsidR="003623AB">
        <w:t xml:space="preserve"> de cada pago, como garantía por los trabajos ejecutados y de los salarios de los trabajadores contratados por el</w:t>
      </w:r>
      <w:r w:rsidR="003623AB">
        <w:rPr>
          <w:b/>
        </w:rPr>
        <w:t xml:space="preserve"> </w:t>
      </w:r>
      <w:r w:rsidR="003623AB">
        <w:t xml:space="preserve">Contratista, lo cual le será devuelto a este último, cuando cumpla con los requisitos previstos en el Artículo 210 </w:t>
      </w:r>
      <w:r w:rsidR="003623AB">
        <w:lastRenderedPageBreak/>
        <w:t xml:space="preserve">del Código de Trabajo, con la presentación de una relación de todas las nóminas pagadas y según los procedimientos establecidos en el Contrato a intervenir. </w:t>
      </w:r>
    </w:p>
    <w:p w14:paraId="71EC98AB" w14:textId="77777777" w:rsidR="00465FB3" w:rsidRDefault="003623AB">
      <w:pPr>
        <w:spacing w:after="0" w:line="259" w:lineRule="auto"/>
        <w:ind w:left="218" w:firstLine="0"/>
        <w:jc w:val="left"/>
      </w:pPr>
      <w:r>
        <w:t xml:space="preserve"> </w:t>
      </w:r>
    </w:p>
    <w:p w14:paraId="1CA9DA80" w14:textId="44D81FAB" w:rsidR="00465FB3" w:rsidRDefault="003623AB">
      <w:pPr>
        <w:ind w:left="213" w:right="41"/>
      </w:pPr>
      <w:r>
        <w:t xml:space="preserve">Las cubicaciones presentadas por el Contratista serán pagadas luego de su aprobación por la Supervisión y la instancia de la Institución Contratante autorizada para tal </w:t>
      </w:r>
      <w:r w:rsidR="00A10712">
        <w:rPr>
          <w:b/>
        </w:rPr>
        <w:t>Junta Distrital Municipal La victoria</w:t>
      </w:r>
      <w:r>
        <w:rPr>
          <w:b/>
          <w:color w:val="990000"/>
        </w:rPr>
        <w:t xml:space="preserve"> </w:t>
      </w:r>
      <w:r>
        <w:t xml:space="preserve">retendrá </w:t>
      </w:r>
      <w:r>
        <w:rPr>
          <w:b/>
        </w:rPr>
        <w:t>por concepto de amortización, el porcentaje de avance otorgado (no necesariamente el 20%) en cada cubicación.</w:t>
      </w:r>
      <w:r>
        <w:t xml:space="preserve">  </w:t>
      </w:r>
    </w:p>
    <w:p w14:paraId="3B301613" w14:textId="77777777" w:rsidR="00465FB3" w:rsidRDefault="003623AB">
      <w:pPr>
        <w:spacing w:after="0" w:line="259" w:lineRule="auto"/>
        <w:ind w:left="218" w:firstLine="0"/>
        <w:jc w:val="left"/>
      </w:pPr>
      <w:r>
        <w:t xml:space="preserve"> </w:t>
      </w:r>
    </w:p>
    <w:p w14:paraId="3ECBABDF" w14:textId="6A36AC3D" w:rsidR="00465FB3" w:rsidRDefault="003623AB">
      <w:pPr>
        <w:ind w:left="213" w:right="41"/>
      </w:pPr>
      <w:r>
        <w:t xml:space="preserve">La </w:t>
      </w:r>
      <w:r w:rsidR="00A10712">
        <w:rPr>
          <w:b/>
        </w:rPr>
        <w:t xml:space="preserve">Junta Distrital Municipal La victoria </w:t>
      </w:r>
      <w:r>
        <w:t xml:space="preserve">podrá retener, el %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 </w:t>
      </w:r>
    </w:p>
    <w:p w14:paraId="268D631A" w14:textId="77777777" w:rsidR="00465FB3" w:rsidRDefault="003623AB">
      <w:pPr>
        <w:spacing w:after="0" w:line="259" w:lineRule="auto"/>
        <w:ind w:left="218" w:firstLine="0"/>
        <w:jc w:val="left"/>
      </w:pPr>
      <w:r>
        <w:t xml:space="preserve"> </w:t>
      </w:r>
    </w:p>
    <w:p w14:paraId="191FB52A" w14:textId="4D3C7170" w:rsidR="00465FB3" w:rsidRDefault="003623AB">
      <w:pPr>
        <w:ind w:left="213" w:right="41"/>
      </w:pPr>
      <w:r>
        <w:t xml:space="preserve">La </w:t>
      </w:r>
      <w:r w:rsidR="00A10712">
        <w:rPr>
          <w:b/>
        </w:rPr>
        <w:t xml:space="preserve">Junta Distrital Municipal La victoria </w:t>
      </w:r>
      <w:r>
        <w:t xml:space="preserve">podrá retener un </w:t>
      </w:r>
      <w:r w:rsidR="00A45BD1">
        <w:rPr>
          <w:b/>
        </w:rPr>
        <w:t>seis</w:t>
      </w:r>
      <w:r>
        <w:rPr>
          <w:b/>
        </w:rPr>
        <w:t xml:space="preserve"> (</w:t>
      </w:r>
      <w:r w:rsidR="00A45BD1">
        <w:rPr>
          <w:b/>
        </w:rPr>
        <w:t>6</w:t>
      </w:r>
      <w:r>
        <w:rPr>
          <w:b/>
        </w:rPr>
        <w:t xml:space="preserve">%) </w:t>
      </w:r>
      <w:r>
        <w:t xml:space="preserve">del costo de la obra para el pago del personal técnico que inspeccionará y supervisará residentemente en la obra y un </w:t>
      </w:r>
      <w:r>
        <w:rPr>
          <w:b/>
        </w:rPr>
        <w:t xml:space="preserve">uno por ciento (1%) </w:t>
      </w:r>
      <w:r>
        <w:t xml:space="preserve">en virtud de la Ley 6-86, de fecha 04 de marzo del 1986, sobre Fondo de Pensiones. </w:t>
      </w:r>
    </w:p>
    <w:p w14:paraId="7075C221" w14:textId="77777777" w:rsidR="00465FB3" w:rsidRDefault="003623AB">
      <w:pPr>
        <w:spacing w:after="0" w:line="259" w:lineRule="auto"/>
        <w:ind w:left="218" w:firstLine="0"/>
        <w:jc w:val="left"/>
      </w:pPr>
      <w:r>
        <w:t xml:space="preserve"> </w:t>
      </w:r>
    </w:p>
    <w:p w14:paraId="70A55CD4" w14:textId="6CE9CA30" w:rsidR="00465FB3" w:rsidRDefault="003623AB">
      <w:pPr>
        <w:spacing w:after="109"/>
        <w:ind w:left="213" w:right="41"/>
      </w:pPr>
      <w:r>
        <w:t xml:space="preserve">La </w:t>
      </w:r>
      <w:r w:rsidR="00A10712">
        <w:rPr>
          <w:b/>
        </w:rPr>
        <w:t xml:space="preserve">Junta Distrital Municipal La victoria </w:t>
      </w:r>
      <w:r>
        <w:t xml:space="preserve">retendrá los valores correspondientes a la tasa profesional establecida en favor del Colegio Dominicano de Ingenieros, Arquitectos y Agrimensores (CODIA), equivalente al uno por mil (1 x 1000) ó 0.1% de los pagos que realice de acuerdo al Decreto No. 319-98 de fecha veinticinco (25) de agosto de 1998. </w:t>
      </w:r>
    </w:p>
    <w:p w14:paraId="47C8A094" w14:textId="77777777" w:rsidR="00465FB3" w:rsidRDefault="003623AB">
      <w:pPr>
        <w:spacing w:after="0" w:line="259" w:lineRule="auto"/>
        <w:ind w:left="218" w:firstLine="0"/>
        <w:jc w:val="left"/>
      </w:pPr>
      <w:r>
        <w:t xml:space="preserve"> </w:t>
      </w:r>
    </w:p>
    <w:p w14:paraId="76C51AA4" w14:textId="77777777" w:rsidR="00465FB3" w:rsidRDefault="003623AB">
      <w:pPr>
        <w:ind w:left="213" w:right="41"/>
      </w:pPr>
      <w:r>
        <w:t xml:space="preserve">El pago final se hará posterior a la última cubicación y luego de presentar el Contratista los  siguientes documentos que avalen el pago de los compromisos fiscales, liquidaciones y prestaciones laborales: </w:t>
      </w:r>
    </w:p>
    <w:p w14:paraId="029BED5C" w14:textId="77777777" w:rsidR="00465FB3" w:rsidRDefault="003623AB">
      <w:pPr>
        <w:numPr>
          <w:ilvl w:val="0"/>
          <w:numId w:val="7"/>
        </w:numPr>
        <w:ind w:right="41" w:hanging="362"/>
      </w:pPr>
      <w:r>
        <w:t xml:space="preserve">Certificado de recepción definitiva de obra </w:t>
      </w:r>
    </w:p>
    <w:p w14:paraId="32ED8590" w14:textId="77777777" w:rsidR="00465FB3" w:rsidRDefault="003623AB">
      <w:pPr>
        <w:numPr>
          <w:ilvl w:val="0"/>
          <w:numId w:val="7"/>
        </w:numPr>
        <w:ind w:right="41" w:hanging="362"/>
      </w:pPr>
      <w:r>
        <w:t xml:space="preserve">Garantía de Vicios Ocultos conforme a lo dispuesto en el pliego de condiciones, </w:t>
      </w:r>
    </w:p>
    <w:p w14:paraId="5D29C66C" w14:textId="77777777" w:rsidR="00465FB3" w:rsidRDefault="003623AB">
      <w:pPr>
        <w:numPr>
          <w:ilvl w:val="0"/>
          <w:numId w:val="7"/>
        </w:numPr>
        <w:ind w:right="41" w:hanging="362"/>
      </w:pPr>
      <w:r>
        <w:t xml:space="preserve">Certificación del Ministerio de Trabajo de no demanda laboral local donde se ejecutó la obra  </w:t>
      </w:r>
    </w:p>
    <w:p w14:paraId="26ADF74D" w14:textId="77777777" w:rsidR="00465FB3" w:rsidRDefault="003623AB">
      <w:pPr>
        <w:numPr>
          <w:ilvl w:val="0"/>
          <w:numId w:val="7"/>
        </w:numPr>
        <w:ind w:right="41" w:hanging="362"/>
      </w:pPr>
      <w:r>
        <w:t xml:space="preserve">Estar al día con sus obligaciones fiscales en la Dirección General de Impuestos Internos (DGII), lo cual será verificado en línea por la institución contratante </w:t>
      </w:r>
    </w:p>
    <w:p w14:paraId="7AF5052F" w14:textId="77777777" w:rsidR="00465FB3" w:rsidRDefault="003623AB">
      <w:pPr>
        <w:numPr>
          <w:ilvl w:val="0"/>
          <w:numId w:val="7"/>
        </w:numPr>
        <w:ind w:right="41" w:hanging="362"/>
      </w:pPr>
      <w:r>
        <w:t xml:space="preserve">Estar al día con el pago de sus obligaciones de la Seguridad Social en la Tesorería de la Seguridad Social (TSS), Certificación de impuestos al día expedida por la Dirección General de Impuestos Internos </w:t>
      </w:r>
    </w:p>
    <w:p w14:paraId="24D4CF77" w14:textId="77777777" w:rsidR="00465FB3" w:rsidRDefault="003623AB">
      <w:pPr>
        <w:numPr>
          <w:ilvl w:val="0"/>
          <w:numId w:val="7"/>
        </w:numPr>
        <w:ind w:right="41" w:hanging="362"/>
      </w:pPr>
      <w:r>
        <w:t xml:space="preserve">Certificación o comprobante de pagos de las tasas del CODIA </w:t>
      </w:r>
    </w:p>
    <w:p w14:paraId="1327D795" w14:textId="77777777" w:rsidR="00465FB3" w:rsidRDefault="003623AB">
      <w:pPr>
        <w:numPr>
          <w:ilvl w:val="0"/>
          <w:numId w:val="7"/>
        </w:numPr>
        <w:ind w:right="41" w:hanging="362"/>
      </w:pPr>
      <w:r>
        <w:t xml:space="preserve">Certificación de Fondo de Pensiones de los Trabajadores de la Construcción </w:t>
      </w:r>
    </w:p>
    <w:p w14:paraId="7A863050" w14:textId="77777777" w:rsidR="00465FB3" w:rsidRDefault="003623AB">
      <w:pPr>
        <w:ind w:left="585" w:right="41"/>
      </w:pPr>
      <w:r>
        <w:t>(FOPETCONS)</w:t>
      </w:r>
      <w:r>
        <w:rPr>
          <w:vertAlign w:val="superscript"/>
        </w:rPr>
        <w:footnoteReference w:id="5"/>
      </w:r>
      <w:r>
        <w:t xml:space="preserve">  </w:t>
      </w:r>
    </w:p>
    <w:p w14:paraId="08F86E51" w14:textId="77777777" w:rsidR="00465FB3" w:rsidRDefault="003623AB">
      <w:pPr>
        <w:spacing w:after="0" w:line="259" w:lineRule="auto"/>
        <w:ind w:left="218" w:firstLine="0"/>
        <w:jc w:val="left"/>
      </w:pPr>
      <w:r>
        <w:t xml:space="preserve"> </w:t>
      </w:r>
    </w:p>
    <w:p w14:paraId="3DACD9A4" w14:textId="77777777" w:rsidR="00465FB3" w:rsidRDefault="003623AB">
      <w:pPr>
        <w:ind w:left="213" w:right="41"/>
      </w:pPr>
      <w:r>
        <w:t xml:space="preserve">Todas las cubicaciones parciales tienen carácter provisorio, al igual que las cubicaciones que les dan origen, quedando sometidas a los resultados de la medición y cubicación final de los trabajos, en la que podrán efectuarse los reajustes que fueren necesarios y las retenciones correspondientes </w:t>
      </w:r>
      <w:r>
        <w:lastRenderedPageBreak/>
        <w:t xml:space="preserve">a la Norma 07-2007 referente al Impuesto sobre Transferencia de Bienes Industrializados y Servicios (ITBIS). Así como la especificada en la Circular Núm.08 de la Dirección General de Impuesto Internos (DGII) sobre Establecimiento de base de aplicación del 5% por Concepto de Impuesto Sobre la Renta (ISR) a los pagos realizados por el Estado a contratistas, ingenieros, maestros constructores y afines. </w:t>
      </w:r>
    </w:p>
    <w:p w14:paraId="2B26359B" w14:textId="77777777" w:rsidR="00465FB3" w:rsidRDefault="003623AB">
      <w:pPr>
        <w:spacing w:after="0" w:line="259" w:lineRule="auto"/>
        <w:ind w:left="218" w:firstLine="0"/>
        <w:jc w:val="left"/>
      </w:pPr>
      <w:r>
        <w:t xml:space="preserve"> </w:t>
      </w:r>
    </w:p>
    <w:p w14:paraId="73E34AA8" w14:textId="77777777" w:rsidR="00465FB3" w:rsidRDefault="003623AB">
      <w:pPr>
        <w:ind w:left="213" w:right="41"/>
      </w:pPr>
      <w:r>
        <w:t xml:space="preserve">La institución contratante no efectuará pagos por las tareas necesarias para la ejecución de los trabajos para las cuales no se hayan indicado precios, por cuanto se considerarán comprendidas en los demás precios que figuren en el cuadro de metrajes. </w:t>
      </w:r>
    </w:p>
    <w:p w14:paraId="71B3F694" w14:textId="77777777" w:rsidR="00465FB3" w:rsidRDefault="003623AB">
      <w:pPr>
        <w:spacing w:after="0" w:line="259" w:lineRule="auto"/>
        <w:ind w:left="218" w:firstLine="0"/>
        <w:jc w:val="left"/>
      </w:pPr>
      <w:r>
        <w:t xml:space="preserve"> </w:t>
      </w:r>
    </w:p>
    <w:p w14:paraId="20078D2B" w14:textId="77777777" w:rsidR="00465FB3" w:rsidRDefault="003623AB">
      <w:pPr>
        <w:ind w:left="213" w:right="41"/>
      </w:pPr>
      <w:r>
        <w:t xml:space="preserve">El Contratista no podrá, bajo pretexto de error u omisión de su parte, reclamar aumento de los precios fijados en el Contrato.  </w:t>
      </w:r>
    </w:p>
    <w:p w14:paraId="5CBF78C5" w14:textId="77777777" w:rsidR="00465FB3" w:rsidRDefault="003623AB">
      <w:pPr>
        <w:spacing w:after="0" w:line="259" w:lineRule="auto"/>
        <w:ind w:left="218" w:firstLine="0"/>
        <w:jc w:val="left"/>
      </w:pPr>
      <w:r>
        <w:t xml:space="preserve"> </w:t>
      </w:r>
    </w:p>
    <w:p w14:paraId="388908B7" w14:textId="77777777" w:rsidR="00465FB3" w:rsidRDefault="003623AB">
      <w:pPr>
        <w:ind w:left="213" w:right="41"/>
      </w:pPr>
      <w:r>
        <w:t xml:space="preserve">Los errores u omisiones en el cómputo y presupuesto en cuanto a extensión o valor de laS obras, se corregirán en cualquier tiempo hasta la terminación del Contrato.  Si los defectos fuesen aparentes y el Contratista no los hubiera señalado en forma previa o concomitante a la formulación de su Propuesta no tendrá derecho a formular reclamo alguno. </w:t>
      </w:r>
    </w:p>
    <w:p w14:paraId="7C202493" w14:textId="77777777" w:rsidR="00465FB3" w:rsidRDefault="003623AB">
      <w:pPr>
        <w:spacing w:after="0" w:line="259" w:lineRule="auto"/>
        <w:ind w:left="218" w:firstLine="0"/>
        <w:jc w:val="left"/>
      </w:pPr>
      <w:r>
        <w:t xml:space="preserve"> </w:t>
      </w:r>
    </w:p>
    <w:p w14:paraId="7CFD240E" w14:textId="048C6AFA" w:rsidR="00A45BD1" w:rsidRDefault="003623AB" w:rsidP="00041987">
      <w:pPr>
        <w:spacing w:after="0" w:line="259" w:lineRule="auto"/>
        <w:ind w:left="218" w:firstLine="0"/>
        <w:jc w:val="left"/>
      </w:pPr>
      <w:r>
        <w:t xml:space="preserve">  </w:t>
      </w:r>
      <w:r w:rsidR="00A45BD1">
        <w:t xml:space="preserve">11. </w:t>
      </w:r>
      <w:r w:rsidR="00A45BD1">
        <w:rPr>
          <w:b/>
        </w:rPr>
        <w:t xml:space="preserve">Subcontratación </w:t>
      </w:r>
    </w:p>
    <w:p w14:paraId="2ED29F8C" w14:textId="3E44CCD3" w:rsidR="00465FB3" w:rsidRDefault="003623AB">
      <w:pPr>
        <w:ind w:left="213" w:right="41"/>
      </w:pPr>
      <w:r>
        <w:t xml:space="preserve">El(la) contratista podrá subcontratar la ejecución de hasta el 50% del monto de las tareas comprendidas en este pliego de condiciones, con la previa y expresa autorización de la institución contratante de acuerdo con el numeral 2) del artículo 32 de la Ley núm. </w:t>
      </w:r>
      <w:r w:rsidR="00C90121">
        <w:t>47-25</w:t>
      </w:r>
      <w:r>
        <w:t xml:space="preserve"> y sus modificaciones. </w:t>
      </w:r>
    </w:p>
    <w:p w14:paraId="613F7EF8" w14:textId="77777777" w:rsidR="00465FB3" w:rsidRDefault="003623AB">
      <w:pPr>
        <w:spacing w:after="0" w:line="259" w:lineRule="auto"/>
        <w:ind w:left="938" w:firstLine="0"/>
        <w:jc w:val="left"/>
      </w:pPr>
      <w:r>
        <w:t xml:space="preserve"> </w:t>
      </w:r>
    </w:p>
    <w:p w14:paraId="5BF6EA60" w14:textId="77777777" w:rsidR="00465FB3" w:rsidRDefault="003623AB">
      <w:pPr>
        <w:ind w:left="213" w:right="41"/>
      </w:pPr>
      <w:r>
        <w:t xml:space="preserve">El(la) oferente, al momento de presentar su oferta, debe indicar las obras o servicios que subcontrataría y las personas físicas o empresas que ejecutarían cada una de ellas, quienes no podrán estar en el régimen de inhabilidades previsto en el artículo 14 de la Ley y sus modificaciones; en el entendido, que el(la) contratista será solidariamente responsable de todos los actos, comisiones, defectos, negligencias, descuidos o incumplimientos de los(as) subcontratistas, de sus empleados(as) o trabajadores(as). </w:t>
      </w:r>
    </w:p>
    <w:p w14:paraId="2A8A4F80" w14:textId="77777777" w:rsidR="00465FB3" w:rsidRDefault="003623AB">
      <w:pPr>
        <w:spacing w:after="0" w:line="259" w:lineRule="auto"/>
        <w:ind w:left="218" w:firstLine="0"/>
        <w:jc w:val="left"/>
      </w:pPr>
      <w:r>
        <w:rPr>
          <w:b/>
        </w:rPr>
        <w:t xml:space="preserve"> </w:t>
      </w:r>
    </w:p>
    <w:p w14:paraId="1718A730" w14:textId="77777777" w:rsidR="00465FB3" w:rsidRDefault="003623AB">
      <w:pPr>
        <w:pStyle w:val="Ttulo1"/>
        <w:ind w:left="585" w:right="39"/>
      </w:pPr>
      <w:r>
        <w:rPr>
          <w:noProof/>
        </w:rPr>
        <w:drawing>
          <wp:inline distT="0" distB="0" distL="0" distR="0" wp14:anchorId="53CB4BFF" wp14:editId="392F68F4">
            <wp:extent cx="163068" cy="99822"/>
            <wp:effectExtent l="0" t="0" r="0" b="0"/>
            <wp:docPr id="12015" name="Picture 12015"/>
            <wp:cNvGraphicFramePr/>
            <a:graphic xmlns:a="http://schemas.openxmlformats.org/drawingml/2006/main">
              <a:graphicData uri="http://schemas.openxmlformats.org/drawingml/2006/picture">
                <pic:pic xmlns:pic="http://schemas.openxmlformats.org/drawingml/2006/picture">
                  <pic:nvPicPr>
                    <pic:cNvPr id="12015" name="Picture 12015"/>
                    <pic:cNvPicPr/>
                  </pic:nvPicPr>
                  <pic:blipFill>
                    <a:blip r:embed="rId62"/>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Recepción de obras </w:t>
      </w:r>
    </w:p>
    <w:p w14:paraId="27D28D11" w14:textId="77777777" w:rsidR="00465FB3" w:rsidRDefault="003623AB">
      <w:pPr>
        <w:spacing w:after="0" w:line="259" w:lineRule="auto"/>
        <w:ind w:left="1409" w:firstLine="0"/>
        <w:jc w:val="left"/>
      </w:pPr>
      <w:r>
        <w:rPr>
          <w:b/>
        </w:rPr>
        <w:t xml:space="preserve"> </w:t>
      </w:r>
    </w:p>
    <w:p w14:paraId="537A9A98" w14:textId="77777777" w:rsidR="00465FB3" w:rsidRDefault="003623AB">
      <w:pPr>
        <w:ind w:left="213" w:right="41"/>
      </w:pPr>
      <w:r>
        <w:t xml:space="preserve">Al concluir la construcción de la obra, conforme a las especificaciones técnicas y calidades exigidas en este pliego de condiciones, el contratista hará entrega de la misma al personal designado por la institución como responsable de la recepción, quienes la recibirán con carácter provisional y levantarán el </w:t>
      </w:r>
      <w:r>
        <w:rPr>
          <w:b/>
        </w:rPr>
        <w:t>Certificado de Recepción Provisional</w:t>
      </w:r>
      <w:r>
        <w:t xml:space="preserve">, formalizada por el responsable del contrato o comité de recepción, quien acreditará que la obra está en condiciones de ser recibida en forma provisional.  </w:t>
      </w:r>
    </w:p>
    <w:p w14:paraId="218995C2" w14:textId="77777777" w:rsidR="00465FB3" w:rsidRDefault="003623AB">
      <w:pPr>
        <w:spacing w:after="0" w:line="259" w:lineRule="auto"/>
        <w:ind w:left="218" w:firstLine="0"/>
        <w:jc w:val="left"/>
      </w:pPr>
      <w:r>
        <w:t xml:space="preserve"> </w:t>
      </w:r>
    </w:p>
    <w:p w14:paraId="3642F377" w14:textId="77777777" w:rsidR="00465FB3" w:rsidRDefault="003623AB">
      <w:pPr>
        <w:ind w:left="213" w:right="41"/>
      </w:pPr>
      <w:r>
        <w:lastRenderedPageBreak/>
        <w:t>De existir anomalías, la institución deberá notificar en un plazo de cinco (5) días hábiles</w:t>
      </w:r>
      <w:r>
        <w:rPr>
          <w:vertAlign w:val="superscript"/>
        </w:rPr>
        <w:footnoteReference w:id="6"/>
      </w:r>
      <w:r>
        <w:t>, al contratista para que subsane los defectos y proceda, en un plazo</w:t>
      </w:r>
      <w:r>
        <w:rPr>
          <w:vertAlign w:val="superscript"/>
        </w:rPr>
        <w:footnoteReference w:id="7"/>
      </w:r>
      <w:r>
        <w:t xml:space="preserve"> no superior a </w:t>
      </w:r>
      <w:r>
        <w:rPr>
          <w:b/>
        </w:rPr>
        <w:t>treinta (30) días</w:t>
      </w:r>
      <w:r>
        <w:rPr>
          <w:color w:val="990000"/>
        </w:rPr>
        <w:t xml:space="preserve"> </w:t>
      </w:r>
      <w:r>
        <w:t xml:space="preserve">hábiles, a la corrección de los errores detectados.  </w:t>
      </w:r>
    </w:p>
    <w:p w14:paraId="4182FAB7" w14:textId="77777777" w:rsidR="00465FB3" w:rsidRDefault="003623AB">
      <w:pPr>
        <w:spacing w:after="0" w:line="259" w:lineRule="auto"/>
        <w:ind w:left="218" w:firstLine="0"/>
        <w:jc w:val="left"/>
      </w:pPr>
      <w:r>
        <w:t xml:space="preserve"> </w:t>
      </w:r>
    </w:p>
    <w:p w14:paraId="58D91A31" w14:textId="77777777" w:rsidR="00465FB3" w:rsidRDefault="003623AB">
      <w:pPr>
        <w:ind w:left="213" w:right="41"/>
      </w:pPr>
      <w:r>
        <w:t xml:space="preserve">Una vez corregidas por el Contratista las fallas notificadas, se procederá a realizar una nueva evaluación de la obra y solamente cuando la evaluación realizada resultare conforme, de acuerdo con las especificaciones técnicas requeridas, se procederá a su recepción definitiva. </w:t>
      </w:r>
    </w:p>
    <w:p w14:paraId="1BCEB03B" w14:textId="77777777" w:rsidR="00465FB3" w:rsidRDefault="003623AB">
      <w:pPr>
        <w:spacing w:after="0" w:line="259" w:lineRule="auto"/>
        <w:ind w:left="218" w:firstLine="0"/>
        <w:jc w:val="left"/>
      </w:pPr>
      <w:r>
        <w:t xml:space="preserve"> </w:t>
      </w:r>
    </w:p>
    <w:p w14:paraId="634B8685" w14:textId="77777777" w:rsidR="00465FB3" w:rsidRDefault="003623AB">
      <w:pPr>
        <w:ind w:left="213" w:right="41"/>
      </w:pPr>
      <w:r>
        <w:t xml:space="preserve">Para que la obra sea recibida por la institución contratante de manera definitiva, deberá cumplir con todos y cada uno de los requerimientos exigidos en las especificaciones técnicas, pliego de condiciones, oferta y contrato suscrito. </w:t>
      </w:r>
    </w:p>
    <w:p w14:paraId="63749A45" w14:textId="77777777" w:rsidR="00465FB3" w:rsidRDefault="003623AB">
      <w:pPr>
        <w:spacing w:after="0" w:line="259" w:lineRule="auto"/>
        <w:ind w:left="218" w:firstLine="0"/>
        <w:jc w:val="left"/>
      </w:pPr>
      <w:r>
        <w:t xml:space="preserve"> </w:t>
      </w:r>
    </w:p>
    <w:p w14:paraId="0B4F2FDF" w14:textId="77777777" w:rsidR="00465FB3" w:rsidRDefault="003623AB">
      <w:pPr>
        <w:ind w:left="213" w:right="41"/>
      </w:pPr>
      <w:r>
        <w:t xml:space="preserve">Si la supervisión no presenta nuevas objeciones y considera que la obra ha sido ejecutada conforme a todos los requerimientos, se levantará el </w:t>
      </w:r>
      <w:r>
        <w:rPr>
          <w:b/>
        </w:rPr>
        <w:t>Certificado de Recepción Definitiva</w:t>
      </w:r>
      <w:r>
        <w:t xml:space="preserve">, emitida por el responsable del contrato o comité de recepción, en la que se indicará que la obra está en condiciones de ser recibida en forma definitiva.  </w:t>
      </w:r>
    </w:p>
    <w:p w14:paraId="77EC3994" w14:textId="77777777" w:rsidR="00465FB3" w:rsidRDefault="003623AB">
      <w:pPr>
        <w:spacing w:after="0" w:line="259" w:lineRule="auto"/>
        <w:ind w:left="218" w:firstLine="0"/>
        <w:jc w:val="left"/>
      </w:pPr>
      <w:r>
        <w:t xml:space="preserve"> </w:t>
      </w:r>
    </w:p>
    <w:p w14:paraId="3C69CC1E" w14:textId="77777777" w:rsidR="00465FB3" w:rsidRDefault="003623AB">
      <w:pPr>
        <w:ind w:left="213" w:right="41"/>
      </w:pPr>
      <w:r>
        <w:t xml:space="preserve">La obra podrá recibirse parcial o totalmente, conforme con lo establecido en las especificaciones técnicas y el Contrato. </w:t>
      </w:r>
    </w:p>
    <w:p w14:paraId="41C85D5C" w14:textId="77777777" w:rsidR="00465FB3" w:rsidRDefault="003623AB">
      <w:pPr>
        <w:spacing w:after="152" w:line="259" w:lineRule="auto"/>
        <w:ind w:left="218" w:firstLine="0"/>
        <w:jc w:val="left"/>
      </w:pPr>
      <w:r>
        <w:t xml:space="preserve"> </w:t>
      </w:r>
    </w:p>
    <w:p w14:paraId="5E99B061" w14:textId="00646024" w:rsidR="00465FB3" w:rsidRDefault="00465FB3">
      <w:pPr>
        <w:spacing w:after="0" w:line="259" w:lineRule="auto"/>
        <w:ind w:left="1409" w:firstLine="0"/>
        <w:jc w:val="left"/>
      </w:pPr>
    </w:p>
    <w:p w14:paraId="49106C07" w14:textId="77777777" w:rsidR="00465FB3" w:rsidRDefault="003623AB">
      <w:pPr>
        <w:pStyle w:val="Ttulo1"/>
        <w:ind w:left="585" w:right="39"/>
      </w:pPr>
      <w:r>
        <w:rPr>
          <w:noProof/>
        </w:rPr>
        <w:drawing>
          <wp:inline distT="0" distB="0" distL="0" distR="0" wp14:anchorId="05199E01" wp14:editId="42CF30A1">
            <wp:extent cx="163068" cy="99822"/>
            <wp:effectExtent l="0" t="0" r="0" b="0"/>
            <wp:docPr id="12093" name="Picture 12093"/>
            <wp:cNvGraphicFramePr/>
            <a:graphic xmlns:a="http://schemas.openxmlformats.org/drawingml/2006/main">
              <a:graphicData uri="http://schemas.openxmlformats.org/drawingml/2006/picture">
                <pic:pic xmlns:pic="http://schemas.openxmlformats.org/drawingml/2006/picture">
                  <pic:nvPicPr>
                    <pic:cNvPr id="12093" name="Picture 12093"/>
                    <pic:cNvPicPr/>
                  </pic:nvPicPr>
                  <pic:blipFill>
                    <a:blip r:embed="rId63"/>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Garantía de vicios ocultos para obras </w:t>
      </w:r>
    </w:p>
    <w:p w14:paraId="160D2CE0" w14:textId="77777777" w:rsidR="00465FB3" w:rsidRDefault="003623AB">
      <w:pPr>
        <w:spacing w:after="0" w:line="259" w:lineRule="auto"/>
        <w:ind w:left="1409" w:firstLine="0"/>
        <w:jc w:val="left"/>
      </w:pPr>
      <w:r>
        <w:rPr>
          <w:b/>
        </w:rPr>
        <w:t xml:space="preserve"> </w:t>
      </w:r>
    </w:p>
    <w:p w14:paraId="127F492C" w14:textId="77777777" w:rsidR="00465FB3" w:rsidRDefault="003623AB">
      <w:pPr>
        <w:ind w:left="213" w:right="41"/>
      </w:pPr>
      <w:r>
        <w:t xml:space="preserve">Al finalizar los trabajos, el(la) contratista deberá presentar una garantía que consistirá en </w:t>
      </w:r>
      <w:r>
        <w:rPr>
          <w:b/>
        </w:rPr>
        <w:t xml:space="preserve"> Póliza de Fianza o Garantía Bancaria </w:t>
      </w:r>
      <w:r>
        <w:t xml:space="preserve">a satisfacción de la institución contratante por un monto equivalente al diez por ciento (10 %) del costo total al que hayan ascendido todos los trabajos realizados al concluir la obra. </w:t>
      </w:r>
    </w:p>
    <w:p w14:paraId="3826CE83" w14:textId="77777777" w:rsidR="00465FB3" w:rsidRDefault="003623AB">
      <w:pPr>
        <w:spacing w:after="0" w:line="259" w:lineRule="auto"/>
        <w:ind w:left="218" w:firstLine="0"/>
        <w:jc w:val="left"/>
      </w:pPr>
      <w:r>
        <w:t xml:space="preserve"> </w:t>
      </w:r>
    </w:p>
    <w:p w14:paraId="43CD53E7" w14:textId="6C75A247" w:rsidR="00465FB3" w:rsidRDefault="003623AB">
      <w:pPr>
        <w:ind w:left="213" w:right="41"/>
      </w:pPr>
      <w:r>
        <w:t xml:space="preserve">Esta garantía deberá constituirse por un período de tres (3) años, </w:t>
      </w:r>
      <w:r w:rsidR="001E6F99">
        <w:t xml:space="preserve">o </w:t>
      </w:r>
      <w:r>
        <w:t xml:space="preserve">según establezca el contrato, contados a partir del recibido conforme y definitivo por la institución contratante, con la finalidad de asegurar los trabajos de cualquier reparación que surja por algún defecto o vicio de construcción no detectado en el momento de recibir la obra. </w:t>
      </w:r>
    </w:p>
    <w:p w14:paraId="3718965E" w14:textId="77777777" w:rsidR="00465FB3" w:rsidRDefault="003623AB">
      <w:pPr>
        <w:spacing w:after="0" w:line="259" w:lineRule="auto"/>
        <w:ind w:left="218" w:firstLine="0"/>
        <w:jc w:val="left"/>
      </w:pPr>
      <w:r>
        <w:t xml:space="preserve"> </w:t>
      </w:r>
    </w:p>
    <w:p w14:paraId="454D58A2" w14:textId="77777777" w:rsidR="00465FB3" w:rsidRDefault="003623AB">
      <w:pPr>
        <w:pStyle w:val="Ttulo1"/>
        <w:ind w:left="585" w:right="39"/>
      </w:pPr>
      <w:r>
        <w:rPr>
          <w:noProof/>
        </w:rPr>
        <w:drawing>
          <wp:inline distT="0" distB="0" distL="0" distR="0" wp14:anchorId="21896708" wp14:editId="2F426FE1">
            <wp:extent cx="163068" cy="99822"/>
            <wp:effectExtent l="0" t="0" r="0" b="0"/>
            <wp:docPr id="12111" name="Picture 12111"/>
            <wp:cNvGraphicFramePr/>
            <a:graphic xmlns:a="http://schemas.openxmlformats.org/drawingml/2006/main">
              <a:graphicData uri="http://schemas.openxmlformats.org/drawingml/2006/picture">
                <pic:pic xmlns:pic="http://schemas.openxmlformats.org/drawingml/2006/picture">
                  <pic:nvPicPr>
                    <pic:cNvPr id="12111" name="Picture 12111"/>
                    <pic:cNvPicPr/>
                  </pic:nvPicPr>
                  <pic:blipFill>
                    <a:blip r:embed="rId64"/>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Finalización del contrato </w:t>
      </w:r>
    </w:p>
    <w:p w14:paraId="434E1971" w14:textId="77777777" w:rsidR="00465FB3" w:rsidRDefault="003623AB">
      <w:pPr>
        <w:spacing w:after="0" w:line="259" w:lineRule="auto"/>
        <w:ind w:left="938" w:firstLine="0"/>
        <w:jc w:val="left"/>
      </w:pPr>
      <w:r>
        <w:rPr>
          <w:b/>
        </w:rPr>
        <w:t xml:space="preserve"> </w:t>
      </w:r>
    </w:p>
    <w:p w14:paraId="2632CEAE" w14:textId="7C6F4AD6" w:rsidR="00465FB3" w:rsidRDefault="003623AB">
      <w:pPr>
        <w:ind w:left="213" w:right="41"/>
      </w:pPr>
      <w:r>
        <w:t xml:space="preserve">El contrato finalizará por una de las siguientes condiciones que acontezca en el tiempo: </w:t>
      </w:r>
      <w:r>
        <w:rPr>
          <w:b/>
        </w:rPr>
        <w:t>a)</w:t>
      </w:r>
      <w:r>
        <w:t xml:space="preserve"> Cumplimiento del objeto; </w:t>
      </w:r>
      <w:r>
        <w:rPr>
          <w:b/>
        </w:rPr>
        <w:t>b)</w:t>
      </w:r>
      <w:r>
        <w:t xml:space="preserve"> por mutuo acuerdo entre las partes o; </w:t>
      </w:r>
      <w:r>
        <w:rPr>
          <w:b/>
        </w:rPr>
        <w:t>c)</w:t>
      </w:r>
      <w:r>
        <w:t xml:space="preserve"> por las causas de resolución previstas e</w:t>
      </w:r>
      <w:r w:rsidR="00F54620">
        <w:t>n el</w:t>
      </w:r>
      <w:r>
        <w:t xml:space="preserve"> Reglamento núm. </w:t>
      </w:r>
      <w:r w:rsidR="00C90121">
        <w:t>52-26</w:t>
      </w:r>
      <w:r>
        <w:t>.</w:t>
      </w:r>
      <w:r>
        <w:rPr>
          <w:b/>
          <w:color w:val="C00000"/>
        </w:rPr>
        <w:t xml:space="preserve"> </w:t>
      </w:r>
    </w:p>
    <w:p w14:paraId="062FBFC2" w14:textId="5FFE87B9" w:rsidR="00465FB3" w:rsidRDefault="003623AB">
      <w:pPr>
        <w:spacing w:after="0" w:line="259" w:lineRule="auto"/>
        <w:ind w:left="1409" w:firstLine="0"/>
        <w:jc w:val="left"/>
        <w:rPr>
          <w:b/>
        </w:rPr>
      </w:pPr>
      <w:r>
        <w:rPr>
          <w:b/>
        </w:rPr>
        <w:t xml:space="preserve"> </w:t>
      </w:r>
    </w:p>
    <w:p w14:paraId="42A9C0D0" w14:textId="77777777" w:rsidR="00A10712" w:rsidRDefault="00A10712">
      <w:pPr>
        <w:spacing w:after="0" w:line="259" w:lineRule="auto"/>
        <w:ind w:left="1409" w:firstLine="0"/>
        <w:jc w:val="left"/>
      </w:pPr>
    </w:p>
    <w:p w14:paraId="70DC2115" w14:textId="77777777" w:rsidR="00465FB3" w:rsidRDefault="003623AB">
      <w:pPr>
        <w:spacing w:after="11" w:line="248" w:lineRule="auto"/>
        <w:ind w:left="585" w:right="39" w:hanging="10"/>
      </w:pPr>
      <w:r>
        <w:rPr>
          <w:noProof/>
        </w:rPr>
        <w:lastRenderedPageBreak/>
        <w:drawing>
          <wp:inline distT="0" distB="0" distL="0" distR="0" wp14:anchorId="22CAD9A4" wp14:editId="5B0C2651">
            <wp:extent cx="163068" cy="99822"/>
            <wp:effectExtent l="0" t="0" r="0" b="0"/>
            <wp:docPr id="12127" name="Picture 12127"/>
            <wp:cNvGraphicFramePr/>
            <a:graphic xmlns:a="http://schemas.openxmlformats.org/drawingml/2006/main">
              <a:graphicData uri="http://schemas.openxmlformats.org/drawingml/2006/picture">
                <pic:pic xmlns:pic="http://schemas.openxmlformats.org/drawingml/2006/picture">
                  <pic:nvPicPr>
                    <pic:cNvPr id="12127" name="Picture 12127"/>
                    <pic:cNvPicPr/>
                  </pic:nvPicPr>
                  <pic:blipFill>
                    <a:blip r:embed="rId65"/>
                    <a:stretch>
                      <a:fillRect/>
                    </a:stretch>
                  </pic:blipFill>
                  <pic:spPr>
                    <a:xfrm>
                      <a:off x="0" y="0"/>
                      <a:ext cx="163068" cy="99822"/>
                    </a:xfrm>
                    <a:prstGeom prst="rect">
                      <a:avLst/>
                    </a:prstGeom>
                  </pic:spPr>
                </pic:pic>
              </a:graphicData>
            </a:graphic>
          </wp:inline>
        </w:drawing>
      </w:r>
      <w:r>
        <w:rPr>
          <w:rFonts w:ascii="Arial" w:eastAsia="Arial" w:hAnsi="Arial" w:cs="Arial"/>
          <w:b/>
        </w:rPr>
        <w:t xml:space="preserve"> </w:t>
      </w:r>
      <w:r>
        <w:rPr>
          <w:b/>
        </w:rPr>
        <w:t xml:space="preserve">Incumplimiento de contrato y sus consecuencias.   </w:t>
      </w:r>
    </w:p>
    <w:p w14:paraId="47EE17E4" w14:textId="77777777" w:rsidR="00465FB3" w:rsidRDefault="003623AB">
      <w:pPr>
        <w:spacing w:after="0" w:line="259" w:lineRule="auto"/>
        <w:ind w:left="218" w:firstLine="0"/>
        <w:jc w:val="left"/>
      </w:pPr>
      <w:r>
        <w:t xml:space="preserve"> </w:t>
      </w:r>
    </w:p>
    <w:p w14:paraId="14176A03" w14:textId="77777777" w:rsidR="00465FB3" w:rsidRDefault="003623AB">
      <w:pPr>
        <w:ind w:left="213" w:right="41"/>
      </w:pPr>
      <w:r>
        <w:t xml:space="preserve">Se considerará incumplimiento del contrato las siguientes situaciones, sin perjuicio de aquellas contempladas en la normativa: </w:t>
      </w:r>
    </w:p>
    <w:p w14:paraId="614AA2F2" w14:textId="77777777" w:rsidR="00465FB3" w:rsidRDefault="003623AB">
      <w:pPr>
        <w:spacing w:after="0" w:line="259" w:lineRule="auto"/>
        <w:ind w:left="218" w:firstLine="0"/>
        <w:jc w:val="left"/>
      </w:pPr>
      <w:r>
        <w:t xml:space="preserve"> </w:t>
      </w:r>
    </w:p>
    <w:p w14:paraId="0759FE0D" w14:textId="537B96C3" w:rsidR="00465FB3" w:rsidRDefault="003623AB">
      <w:pPr>
        <w:numPr>
          <w:ilvl w:val="0"/>
          <w:numId w:val="8"/>
        </w:numPr>
        <w:ind w:right="41" w:hanging="360"/>
      </w:pPr>
      <w:r>
        <w:t xml:space="preserve">La mora del proveedor en la ejecución de obras por causas imputables a éste por más de </w:t>
      </w:r>
      <w:r>
        <w:rPr>
          <w:b/>
        </w:rPr>
        <w:t xml:space="preserve">treinta (30) </w:t>
      </w:r>
      <w:r w:rsidR="001E6F99">
        <w:rPr>
          <w:b/>
        </w:rPr>
        <w:t>días</w:t>
      </w:r>
      <w:r>
        <w:rPr>
          <w:b/>
        </w:rPr>
        <w:t>.</w:t>
      </w:r>
      <w:r>
        <w:t xml:space="preserve"> </w:t>
      </w:r>
    </w:p>
    <w:p w14:paraId="2273EDED" w14:textId="77777777" w:rsidR="00465FB3" w:rsidRDefault="003623AB">
      <w:pPr>
        <w:numPr>
          <w:ilvl w:val="0"/>
          <w:numId w:val="8"/>
        </w:numPr>
        <w:ind w:right="41" w:hanging="360"/>
      </w:pPr>
      <w:r>
        <w:t xml:space="preserve">El incumplimiento de la calidad en relación con las especificaciones técnicas, previstas en el presente pliego de condiciones; </w:t>
      </w:r>
    </w:p>
    <w:p w14:paraId="547B4F39" w14:textId="77777777" w:rsidR="00465FB3" w:rsidRDefault="003623AB">
      <w:pPr>
        <w:numPr>
          <w:ilvl w:val="0"/>
          <w:numId w:val="8"/>
        </w:numPr>
        <w:ind w:right="41" w:hanging="360"/>
      </w:pPr>
      <w:r>
        <w:t xml:space="preserve">El suministro, prestación o ejecución de menos unidades o avances de obra de las solicitadas y/o adjudicadas. </w:t>
      </w:r>
    </w:p>
    <w:p w14:paraId="199B2B68" w14:textId="77777777" w:rsidR="00465FB3" w:rsidRDefault="003623AB">
      <w:pPr>
        <w:spacing w:after="0" w:line="259" w:lineRule="auto"/>
        <w:ind w:left="938" w:firstLine="0"/>
        <w:jc w:val="left"/>
      </w:pPr>
      <w:r>
        <w:rPr>
          <w:b/>
          <w:color w:val="C00000"/>
        </w:rPr>
        <w:t xml:space="preserve"> </w:t>
      </w:r>
    </w:p>
    <w:p w14:paraId="70DCE542" w14:textId="77777777" w:rsidR="00465FB3" w:rsidRDefault="003623AB">
      <w:pPr>
        <w:spacing w:after="0" w:line="259" w:lineRule="auto"/>
        <w:ind w:left="1409" w:firstLine="0"/>
        <w:jc w:val="left"/>
      </w:pPr>
      <w:r>
        <w:rPr>
          <w:b/>
        </w:rPr>
        <w:t xml:space="preserve"> </w:t>
      </w:r>
    </w:p>
    <w:p w14:paraId="655402D2" w14:textId="773311E2" w:rsidR="00465FB3" w:rsidRDefault="003623AB">
      <w:pPr>
        <w:ind w:left="213" w:right="41"/>
      </w:pPr>
      <w:r>
        <w:t xml:space="preserve">El incumplimiento del contrato por parte del(la) proveedor(a) podrá suponer una causa de resolución del mismo de conformidad con el artículo 190 del Reglamento de Aplicación, y además el(la) contratista ser pasible de las sanciones previstas en el artículo 66 de la Ley núm. </w:t>
      </w:r>
      <w:r w:rsidR="00C90121">
        <w:t>47-25</w:t>
      </w:r>
      <w:r>
        <w:t xml:space="preserve"> y sus modificaciones, sin perjuicio de las acciones penales o civiles que correspondan. </w:t>
      </w:r>
    </w:p>
    <w:p w14:paraId="62FD1737" w14:textId="77777777" w:rsidR="00465FB3" w:rsidRDefault="003623AB">
      <w:pPr>
        <w:spacing w:after="0" w:line="259" w:lineRule="auto"/>
        <w:ind w:left="218" w:firstLine="0"/>
        <w:jc w:val="left"/>
      </w:pPr>
      <w:r>
        <w:rPr>
          <w:b/>
          <w:color w:val="C00000"/>
        </w:rPr>
        <w:t xml:space="preserve"> </w:t>
      </w:r>
    </w:p>
    <w:p w14:paraId="22708C86" w14:textId="77777777" w:rsidR="00465FB3" w:rsidRDefault="003623AB">
      <w:pPr>
        <w:pStyle w:val="Ttulo1"/>
        <w:ind w:left="585" w:right="39"/>
      </w:pPr>
      <w:r>
        <w:rPr>
          <w:noProof/>
        </w:rPr>
        <w:drawing>
          <wp:inline distT="0" distB="0" distL="0" distR="0" wp14:anchorId="7C26E509" wp14:editId="7B2D94E2">
            <wp:extent cx="163068" cy="99822"/>
            <wp:effectExtent l="0" t="0" r="0" b="0"/>
            <wp:docPr id="12156" name="Picture 12156"/>
            <wp:cNvGraphicFramePr/>
            <a:graphic xmlns:a="http://schemas.openxmlformats.org/drawingml/2006/main">
              <a:graphicData uri="http://schemas.openxmlformats.org/drawingml/2006/picture">
                <pic:pic xmlns:pic="http://schemas.openxmlformats.org/drawingml/2006/picture">
                  <pic:nvPicPr>
                    <pic:cNvPr id="12156" name="Picture 12156"/>
                    <pic:cNvPicPr/>
                  </pic:nvPicPr>
                  <pic:blipFill>
                    <a:blip r:embed="rId66"/>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Penalidades por retraso  </w:t>
      </w:r>
    </w:p>
    <w:p w14:paraId="52CBA79A" w14:textId="77777777" w:rsidR="00465FB3" w:rsidRDefault="003623AB">
      <w:pPr>
        <w:spacing w:after="0" w:line="259" w:lineRule="auto"/>
        <w:ind w:left="218" w:firstLine="0"/>
        <w:jc w:val="left"/>
      </w:pPr>
      <w:r>
        <w:rPr>
          <w:b/>
        </w:rPr>
        <w:t xml:space="preserve"> </w:t>
      </w:r>
    </w:p>
    <w:p w14:paraId="69E99E40" w14:textId="64F65D6B" w:rsidR="00465FB3" w:rsidRDefault="003623AB">
      <w:pPr>
        <w:ind w:left="213" w:right="41"/>
      </w:pPr>
      <w:r>
        <w:t xml:space="preserve">El oferente adjudicado que incumpla podrá ser objeto de las sanciones previstas en el Artículo 230 del Reglamento de Aplicación </w:t>
      </w:r>
      <w:r w:rsidR="00C90121">
        <w:t>52-26</w:t>
      </w:r>
      <w:r>
        <w:t xml:space="preserve">. </w:t>
      </w:r>
    </w:p>
    <w:p w14:paraId="4268FF40" w14:textId="77777777" w:rsidR="00465FB3" w:rsidRDefault="003623AB">
      <w:pPr>
        <w:spacing w:after="0" w:line="259" w:lineRule="auto"/>
        <w:ind w:left="218" w:firstLine="0"/>
        <w:jc w:val="left"/>
      </w:pPr>
      <w:r>
        <w:t xml:space="preserve"> </w:t>
      </w:r>
    </w:p>
    <w:p w14:paraId="511519B5" w14:textId="77777777" w:rsidR="00465FB3" w:rsidRDefault="003623AB">
      <w:pPr>
        <w:ind w:left="213" w:right="41"/>
      </w:pPr>
      <w:r>
        <w:t xml:space="preserve">Se aplicarán las siguientes penalidades, salvo que el contratista justifique causas de fuerza mayor, debidamente documentadas y aceptadas por la supervisión del proyecto. </w:t>
      </w:r>
    </w:p>
    <w:p w14:paraId="31881E54" w14:textId="77777777" w:rsidR="00465FB3" w:rsidRDefault="003623AB">
      <w:pPr>
        <w:spacing w:after="0" w:line="259" w:lineRule="auto"/>
        <w:ind w:left="218" w:firstLine="0"/>
        <w:jc w:val="left"/>
      </w:pPr>
      <w:r>
        <w:t xml:space="preserve"> </w:t>
      </w:r>
    </w:p>
    <w:p w14:paraId="4E0053BB" w14:textId="77777777" w:rsidR="00465FB3" w:rsidRDefault="003623AB">
      <w:pPr>
        <w:spacing w:after="0" w:line="259" w:lineRule="auto"/>
        <w:ind w:left="218" w:firstLine="0"/>
        <w:jc w:val="left"/>
      </w:pPr>
      <w:r>
        <w:t xml:space="preserve"> </w:t>
      </w:r>
    </w:p>
    <w:p w14:paraId="751E0F26" w14:textId="19F0AE8C" w:rsidR="00465FB3" w:rsidRDefault="003623AB" w:rsidP="00041987">
      <w:pPr>
        <w:spacing w:after="0" w:line="259" w:lineRule="auto"/>
        <w:ind w:left="218" w:firstLine="0"/>
        <w:jc w:val="left"/>
      </w:pPr>
      <w:r>
        <w:rPr>
          <w:b/>
        </w:rPr>
        <w:t xml:space="preserve"> </w:t>
      </w:r>
      <w:r>
        <w:rPr>
          <w:noProof/>
        </w:rPr>
        <w:drawing>
          <wp:inline distT="0" distB="0" distL="0" distR="0" wp14:anchorId="1EB5A3CE" wp14:editId="3959D97F">
            <wp:extent cx="163068" cy="99822"/>
            <wp:effectExtent l="0" t="0" r="0" b="0"/>
            <wp:docPr id="12196" name="Picture 12196"/>
            <wp:cNvGraphicFramePr/>
            <a:graphic xmlns:a="http://schemas.openxmlformats.org/drawingml/2006/main">
              <a:graphicData uri="http://schemas.openxmlformats.org/drawingml/2006/picture">
                <pic:pic xmlns:pic="http://schemas.openxmlformats.org/drawingml/2006/picture">
                  <pic:nvPicPr>
                    <pic:cNvPr id="12196" name="Picture 12196"/>
                    <pic:cNvPicPr/>
                  </pic:nvPicPr>
                  <pic:blipFill>
                    <a:blip r:embed="rId67"/>
                    <a:stretch>
                      <a:fillRect/>
                    </a:stretch>
                  </pic:blipFill>
                  <pic:spPr>
                    <a:xfrm>
                      <a:off x="0" y="0"/>
                      <a:ext cx="163068" cy="99822"/>
                    </a:xfrm>
                    <a:prstGeom prst="rect">
                      <a:avLst/>
                    </a:prstGeom>
                  </pic:spPr>
                </pic:pic>
              </a:graphicData>
            </a:graphic>
          </wp:inline>
        </w:drawing>
      </w:r>
      <w:r>
        <w:rPr>
          <w:rFonts w:ascii="Arial" w:eastAsia="Arial" w:hAnsi="Arial" w:cs="Arial"/>
          <w:b/>
        </w:rPr>
        <w:t xml:space="preserve"> </w:t>
      </w:r>
      <w:r>
        <w:rPr>
          <w:b/>
        </w:rPr>
        <w:t xml:space="preserve">Causas de inhabilitación del Registro de Proveedores del Estado. </w:t>
      </w:r>
    </w:p>
    <w:p w14:paraId="0A41B9E5" w14:textId="661AEAB9" w:rsidR="00465FB3" w:rsidRDefault="003623AB" w:rsidP="00041987">
      <w:pPr>
        <w:spacing w:after="0" w:line="259" w:lineRule="auto"/>
        <w:ind w:left="218" w:firstLine="0"/>
        <w:jc w:val="left"/>
      </w:pPr>
      <w:r>
        <w:t xml:space="preserve"> La institución contratante podrá solicitar a la Dirección General de Contrataciones Públicas el inicio de un procedimiento administrativo sancionador, contra el(la) oferente o contratista que ha cometido alguna de las infracciones regladas en el artículo 66 de la Ley núm. </w:t>
      </w:r>
      <w:r w:rsidR="00C90121">
        <w:t>47-25</w:t>
      </w:r>
      <w:r>
        <w:t xml:space="preserve"> y sus modificaciones. </w:t>
      </w:r>
    </w:p>
    <w:p w14:paraId="1685492E" w14:textId="77777777" w:rsidR="00465FB3" w:rsidRDefault="003623AB">
      <w:pPr>
        <w:spacing w:after="0" w:line="259" w:lineRule="auto"/>
        <w:ind w:left="218" w:firstLine="0"/>
        <w:jc w:val="left"/>
      </w:pPr>
      <w:r>
        <w:t xml:space="preserve"> </w:t>
      </w:r>
    </w:p>
    <w:p w14:paraId="12552C07" w14:textId="77777777" w:rsidR="00465FB3" w:rsidRDefault="003623AB">
      <w:pPr>
        <w:ind w:left="213" w:right="41"/>
      </w:pPr>
      <w:r>
        <w:t xml:space="preserve">El procedimiento administrativo sancionador por las infracciones administrativas referidas en los numerales 7) al 10) del indicado artículo, podrá ser iniciado de oficio por la Dirección General de Contrataciones, si en el cumplimiento de su función de verificar que se cumplan con las normas del Sistema Nacional de Compras y Contrataciones, identifica indicios de que han sido cometidas. </w:t>
      </w:r>
    </w:p>
    <w:p w14:paraId="6886B280" w14:textId="77777777" w:rsidR="00465FB3" w:rsidRDefault="003623AB">
      <w:pPr>
        <w:spacing w:after="0" w:line="259" w:lineRule="auto"/>
        <w:ind w:left="218" w:firstLine="0"/>
        <w:jc w:val="left"/>
      </w:pPr>
      <w:r>
        <w:t xml:space="preserve"> </w:t>
      </w:r>
    </w:p>
    <w:p w14:paraId="6D446D90" w14:textId="77777777" w:rsidR="00A10712" w:rsidRDefault="00A10712">
      <w:pPr>
        <w:spacing w:after="0" w:line="259" w:lineRule="auto"/>
        <w:ind w:left="175" w:right="3" w:hanging="10"/>
        <w:jc w:val="center"/>
        <w:rPr>
          <w:b/>
        </w:rPr>
      </w:pPr>
    </w:p>
    <w:p w14:paraId="366B85B6" w14:textId="77777777" w:rsidR="00A10712" w:rsidRDefault="00A10712">
      <w:pPr>
        <w:spacing w:after="0" w:line="259" w:lineRule="auto"/>
        <w:ind w:left="175" w:right="3" w:hanging="10"/>
        <w:jc w:val="center"/>
        <w:rPr>
          <w:b/>
        </w:rPr>
      </w:pPr>
    </w:p>
    <w:p w14:paraId="40A85EF5" w14:textId="77777777" w:rsidR="00A10712" w:rsidRDefault="00A10712">
      <w:pPr>
        <w:spacing w:after="0" w:line="259" w:lineRule="auto"/>
        <w:ind w:left="175" w:right="3" w:hanging="10"/>
        <w:jc w:val="center"/>
        <w:rPr>
          <w:b/>
        </w:rPr>
      </w:pPr>
    </w:p>
    <w:p w14:paraId="09EA1C5F" w14:textId="77777777" w:rsidR="00A10712" w:rsidRDefault="00A10712">
      <w:pPr>
        <w:spacing w:after="0" w:line="259" w:lineRule="auto"/>
        <w:ind w:left="175" w:right="3" w:hanging="10"/>
        <w:jc w:val="center"/>
        <w:rPr>
          <w:b/>
        </w:rPr>
      </w:pPr>
    </w:p>
    <w:p w14:paraId="75D21783" w14:textId="77777777" w:rsidR="00A10712" w:rsidRDefault="00A10712">
      <w:pPr>
        <w:spacing w:after="0" w:line="259" w:lineRule="auto"/>
        <w:ind w:left="175" w:right="3" w:hanging="10"/>
        <w:jc w:val="center"/>
        <w:rPr>
          <w:b/>
        </w:rPr>
      </w:pPr>
    </w:p>
    <w:p w14:paraId="127ACDEA" w14:textId="754F147E" w:rsidR="00465FB3" w:rsidRDefault="003623AB">
      <w:pPr>
        <w:spacing w:after="0" w:line="259" w:lineRule="auto"/>
        <w:ind w:left="175" w:right="3" w:hanging="10"/>
        <w:jc w:val="center"/>
      </w:pPr>
      <w:r>
        <w:rPr>
          <w:b/>
        </w:rPr>
        <w:lastRenderedPageBreak/>
        <w:t xml:space="preserve">SECCIÓN IV: GENERALIDADES </w:t>
      </w:r>
    </w:p>
    <w:p w14:paraId="0C3A55B0" w14:textId="77777777" w:rsidR="00465FB3" w:rsidRDefault="003623AB">
      <w:pPr>
        <w:spacing w:after="0" w:line="259" w:lineRule="auto"/>
        <w:ind w:left="219" w:firstLine="0"/>
        <w:jc w:val="left"/>
      </w:pPr>
      <w:r>
        <w:rPr>
          <w:b/>
          <w:color w:val="00B050"/>
        </w:rPr>
        <w:t xml:space="preserve"> </w:t>
      </w:r>
    </w:p>
    <w:p w14:paraId="34F605F3" w14:textId="77777777" w:rsidR="00465FB3" w:rsidRDefault="003623AB">
      <w:pPr>
        <w:pStyle w:val="Ttulo1"/>
        <w:ind w:left="585" w:right="39"/>
      </w:pPr>
      <w:r>
        <w:rPr>
          <w:noProof/>
        </w:rPr>
        <w:drawing>
          <wp:inline distT="0" distB="0" distL="0" distR="0" wp14:anchorId="46F9B7CD" wp14:editId="750D0511">
            <wp:extent cx="92964" cy="99822"/>
            <wp:effectExtent l="0" t="0" r="0" b="0"/>
            <wp:docPr id="12213" name="Picture 12213"/>
            <wp:cNvGraphicFramePr/>
            <a:graphic xmlns:a="http://schemas.openxmlformats.org/drawingml/2006/main">
              <a:graphicData uri="http://schemas.openxmlformats.org/drawingml/2006/picture">
                <pic:pic xmlns:pic="http://schemas.openxmlformats.org/drawingml/2006/picture">
                  <pic:nvPicPr>
                    <pic:cNvPr id="12213" name="Picture 12213"/>
                    <pic:cNvPicPr/>
                  </pic:nvPicPr>
                  <pic:blipFill>
                    <a:blip r:embed="rId39"/>
                    <a:stretch>
                      <a:fillRect/>
                    </a:stretch>
                  </pic:blipFill>
                  <pic:spPr>
                    <a:xfrm>
                      <a:off x="0" y="0"/>
                      <a:ext cx="92964" cy="99822"/>
                    </a:xfrm>
                    <a:prstGeom prst="rect">
                      <a:avLst/>
                    </a:prstGeom>
                  </pic:spPr>
                </pic:pic>
              </a:graphicData>
            </a:graphic>
          </wp:inline>
        </w:drawing>
      </w:r>
      <w:r>
        <w:rPr>
          <w:rFonts w:ascii="Arial" w:eastAsia="Arial" w:hAnsi="Arial" w:cs="Arial"/>
        </w:rPr>
        <w:t xml:space="preserve"> </w:t>
      </w:r>
      <w:r>
        <w:t xml:space="preserve">Siglas y acrónimos </w:t>
      </w:r>
    </w:p>
    <w:p w14:paraId="5D4EF9EA" w14:textId="77777777" w:rsidR="00465FB3" w:rsidRDefault="003623AB">
      <w:pPr>
        <w:spacing w:after="0" w:line="259" w:lineRule="auto"/>
        <w:ind w:left="938" w:firstLine="0"/>
        <w:jc w:val="left"/>
      </w:pPr>
      <w:r>
        <w:t xml:space="preserve"> </w:t>
      </w:r>
    </w:p>
    <w:tbl>
      <w:tblPr>
        <w:tblStyle w:val="TableGrid"/>
        <w:tblW w:w="6759" w:type="dxa"/>
        <w:tblInd w:w="185" w:type="dxa"/>
        <w:tblLook w:val="04A0" w:firstRow="1" w:lastRow="0" w:firstColumn="1" w:lastColumn="0" w:noHBand="0" w:noVBand="1"/>
      </w:tblPr>
      <w:tblGrid>
        <w:gridCol w:w="864"/>
        <w:gridCol w:w="5895"/>
      </w:tblGrid>
      <w:tr w:rsidR="00465FB3" w14:paraId="13BC5B96" w14:textId="77777777">
        <w:trPr>
          <w:trHeight w:val="248"/>
        </w:trPr>
        <w:tc>
          <w:tcPr>
            <w:tcW w:w="864" w:type="dxa"/>
            <w:tcBorders>
              <w:top w:val="nil"/>
              <w:left w:val="nil"/>
              <w:bottom w:val="nil"/>
              <w:right w:val="nil"/>
            </w:tcBorders>
          </w:tcPr>
          <w:p w14:paraId="39D68084" w14:textId="77777777" w:rsidR="00465FB3" w:rsidRDefault="003623AB">
            <w:pPr>
              <w:spacing w:after="0" w:line="259" w:lineRule="auto"/>
              <w:ind w:left="0" w:firstLine="0"/>
              <w:jc w:val="left"/>
            </w:pPr>
            <w:r>
              <w:t xml:space="preserve">CAP </w:t>
            </w:r>
          </w:p>
        </w:tc>
        <w:tc>
          <w:tcPr>
            <w:tcW w:w="5895" w:type="dxa"/>
            <w:tcBorders>
              <w:top w:val="nil"/>
              <w:left w:val="nil"/>
              <w:bottom w:val="nil"/>
              <w:right w:val="nil"/>
            </w:tcBorders>
          </w:tcPr>
          <w:p w14:paraId="750D211D" w14:textId="77777777" w:rsidR="00465FB3" w:rsidRDefault="003623AB">
            <w:pPr>
              <w:spacing w:after="0" w:line="259" w:lineRule="auto"/>
              <w:ind w:left="178" w:firstLine="0"/>
              <w:jc w:val="left"/>
            </w:pPr>
            <w:r>
              <w:t xml:space="preserve">Certificado de Apropiación Presupuestaria  </w:t>
            </w:r>
          </w:p>
        </w:tc>
      </w:tr>
      <w:tr w:rsidR="00465FB3" w14:paraId="522469FF" w14:textId="77777777">
        <w:trPr>
          <w:trHeight w:val="274"/>
        </w:trPr>
        <w:tc>
          <w:tcPr>
            <w:tcW w:w="864" w:type="dxa"/>
            <w:tcBorders>
              <w:top w:val="nil"/>
              <w:left w:val="nil"/>
              <w:bottom w:val="nil"/>
              <w:right w:val="nil"/>
            </w:tcBorders>
          </w:tcPr>
          <w:p w14:paraId="3C123B52" w14:textId="77777777" w:rsidR="00465FB3" w:rsidRDefault="003623AB">
            <w:pPr>
              <w:spacing w:after="0" w:line="259" w:lineRule="auto"/>
              <w:ind w:left="0" w:firstLine="0"/>
              <w:jc w:val="left"/>
            </w:pPr>
            <w:r>
              <w:t xml:space="preserve">CCPC </w:t>
            </w:r>
          </w:p>
        </w:tc>
        <w:tc>
          <w:tcPr>
            <w:tcW w:w="5895" w:type="dxa"/>
            <w:tcBorders>
              <w:top w:val="nil"/>
              <w:left w:val="nil"/>
              <w:bottom w:val="nil"/>
              <w:right w:val="nil"/>
            </w:tcBorders>
          </w:tcPr>
          <w:p w14:paraId="227A8A9D" w14:textId="77777777" w:rsidR="00465FB3" w:rsidRDefault="003623AB">
            <w:pPr>
              <w:spacing w:after="0" w:line="259" w:lineRule="auto"/>
              <w:ind w:left="178" w:firstLine="0"/>
              <w:jc w:val="left"/>
            </w:pPr>
            <w:r>
              <w:t xml:space="preserve">Certificado de disponibilidad de cuota para comprometer  </w:t>
            </w:r>
          </w:p>
        </w:tc>
      </w:tr>
      <w:tr w:rsidR="00465FB3" w14:paraId="0ECAC6A9" w14:textId="77777777">
        <w:trPr>
          <w:trHeight w:val="274"/>
        </w:trPr>
        <w:tc>
          <w:tcPr>
            <w:tcW w:w="864" w:type="dxa"/>
            <w:tcBorders>
              <w:top w:val="nil"/>
              <w:left w:val="nil"/>
              <w:bottom w:val="nil"/>
              <w:right w:val="nil"/>
            </w:tcBorders>
          </w:tcPr>
          <w:p w14:paraId="5A0347FB" w14:textId="77777777" w:rsidR="00465FB3" w:rsidRDefault="003623AB">
            <w:pPr>
              <w:spacing w:after="0" w:line="259" w:lineRule="auto"/>
              <w:ind w:left="0" w:firstLine="0"/>
              <w:jc w:val="left"/>
            </w:pPr>
            <w:r>
              <w:t xml:space="preserve">CCC </w:t>
            </w:r>
          </w:p>
        </w:tc>
        <w:tc>
          <w:tcPr>
            <w:tcW w:w="5895" w:type="dxa"/>
            <w:tcBorders>
              <w:top w:val="nil"/>
              <w:left w:val="nil"/>
              <w:bottom w:val="nil"/>
              <w:right w:val="nil"/>
            </w:tcBorders>
          </w:tcPr>
          <w:p w14:paraId="4AED5B0C" w14:textId="77777777" w:rsidR="00465FB3" w:rsidRDefault="003623AB">
            <w:pPr>
              <w:spacing w:after="0" w:line="259" w:lineRule="auto"/>
              <w:ind w:left="178" w:firstLine="0"/>
              <w:jc w:val="left"/>
            </w:pPr>
            <w:r>
              <w:t xml:space="preserve">Comité de Compras y Contrataciones </w:t>
            </w:r>
          </w:p>
        </w:tc>
      </w:tr>
      <w:tr w:rsidR="00465FB3" w14:paraId="3B309CD7" w14:textId="77777777">
        <w:trPr>
          <w:trHeight w:val="274"/>
        </w:trPr>
        <w:tc>
          <w:tcPr>
            <w:tcW w:w="864" w:type="dxa"/>
            <w:tcBorders>
              <w:top w:val="nil"/>
              <w:left w:val="nil"/>
              <w:bottom w:val="nil"/>
              <w:right w:val="nil"/>
            </w:tcBorders>
          </w:tcPr>
          <w:p w14:paraId="1433F912" w14:textId="77777777" w:rsidR="00465FB3" w:rsidRDefault="003623AB">
            <w:pPr>
              <w:spacing w:after="0" w:line="259" w:lineRule="auto"/>
              <w:ind w:left="0" w:firstLine="0"/>
              <w:jc w:val="left"/>
            </w:pPr>
            <w:r>
              <w:t xml:space="preserve">DGCP </w:t>
            </w:r>
          </w:p>
        </w:tc>
        <w:tc>
          <w:tcPr>
            <w:tcW w:w="5895" w:type="dxa"/>
            <w:tcBorders>
              <w:top w:val="nil"/>
              <w:left w:val="nil"/>
              <w:bottom w:val="nil"/>
              <w:right w:val="nil"/>
            </w:tcBorders>
          </w:tcPr>
          <w:p w14:paraId="28E6D971" w14:textId="77777777" w:rsidR="00465FB3" w:rsidRDefault="003623AB">
            <w:pPr>
              <w:spacing w:after="0" w:line="259" w:lineRule="auto"/>
              <w:ind w:left="178" w:firstLine="0"/>
              <w:jc w:val="left"/>
            </w:pPr>
            <w:r>
              <w:t xml:space="preserve">Dirección General de Contrataciones Públicas  </w:t>
            </w:r>
          </w:p>
        </w:tc>
      </w:tr>
      <w:tr w:rsidR="00465FB3" w14:paraId="1E3A0E38" w14:textId="77777777">
        <w:trPr>
          <w:trHeight w:val="274"/>
        </w:trPr>
        <w:tc>
          <w:tcPr>
            <w:tcW w:w="864" w:type="dxa"/>
            <w:tcBorders>
              <w:top w:val="nil"/>
              <w:left w:val="nil"/>
              <w:bottom w:val="nil"/>
              <w:right w:val="nil"/>
            </w:tcBorders>
          </w:tcPr>
          <w:p w14:paraId="52FDC74F" w14:textId="77777777" w:rsidR="00465FB3" w:rsidRDefault="003623AB">
            <w:pPr>
              <w:spacing w:after="0" w:line="259" w:lineRule="auto"/>
              <w:ind w:left="0" w:firstLine="0"/>
              <w:jc w:val="left"/>
            </w:pPr>
            <w:r>
              <w:t xml:space="preserve">PACC </w:t>
            </w:r>
          </w:p>
        </w:tc>
        <w:tc>
          <w:tcPr>
            <w:tcW w:w="5895" w:type="dxa"/>
            <w:tcBorders>
              <w:top w:val="nil"/>
              <w:left w:val="nil"/>
              <w:bottom w:val="nil"/>
              <w:right w:val="nil"/>
            </w:tcBorders>
          </w:tcPr>
          <w:p w14:paraId="6CD40E6B" w14:textId="77777777" w:rsidR="00465FB3" w:rsidRDefault="003623AB">
            <w:pPr>
              <w:spacing w:after="0" w:line="259" w:lineRule="auto"/>
              <w:ind w:left="178" w:firstLine="0"/>
              <w:jc w:val="left"/>
            </w:pPr>
            <w:r>
              <w:t xml:space="preserve">Plan Anual de Compras y Contrataciones  </w:t>
            </w:r>
          </w:p>
        </w:tc>
      </w:tr>
      <w:tr w:rsidR="00465FB3" w14:paraId="4CBA0521" w14:textId="77777777">
        <w:trPr>
          <w:trHeight w:val="273"/>
        </w:trPr>
        <w:tc>
          <w:tcPr>
            <w:tcW w:w="864" w:type="dxa"/>
            <w:tcBorders>
              <w:top w:val="nil"/>
              <w:left w:val="nil"/>
              <w:bottom w:val="nil"/>
              <w:right w:val="nil"/>
            </w:tcBorders>
          </w:tcPr>
          <w:p w14:paraId="34402AD3" w14:textId="77777777" w:rsidR="00465FB3" w:rsidRDefault="003623AB">
            <w:pPr>
              <w:spacing w:after="0" w:line="259" w:lineRule="auto"/>
              <w:ind w:left="0" w:firstLine="0"/>
              <w:jc w:val="left"/>
            </w:pPr>
            <w:r>
              <w:t xml:space="preserve">MAE </w:t>
            </w:r>
          </w:p>
        </w:tc>
        <w:tc>
          <w:tcPr>
            <w:tcW w:w="5895" w:type="dxa"/>
            <w:tcBorders>
              <w:top w:val="nil"/>
              <w:left w:val="nil"/>
              <w:bottom w:val="nil"/>
              <w:right w:val="nil"/>
            </w:tcBorders>
          </w:tcPr>
          <w:p w14:paraId="1CB7A823" w14:textId="77777777" w:rsidR="00465FB3" w:rsidRDefault="003623AB">
            <w:pPr>
              <w:spacing w:after="0" w:line="259" w:lineRule="auto"/>
              <w:ind w:left="178" w:firstLine="0"/>
              <w:jc w:val="left"/>
            </w:pPr>
            <w:r>
              <w:t xml:space="preserve">Máxima Autoridad Ejecutiva  </w:t>
            </w:r>
          </w:p>
        </w:tc>
      </w:tr>
      <w:tr w:rsidR="00465FB3" w14:paraId="052E242A" w14:textId="77777777">
        <w:trPr>
          <w:trHeight w:val="273"/>
        </w:trPr>
        <w:tc>
          <w:tcPr>
            <w:tcW w:w="864" w:type="dxa"/>
            <w:tcBorders>
              <w:top w:val="nil"/>
              <w:left w:val="nil"/>
              <w:bottom w:val="nil"/>
              <w:right w:val="nil"/>
            </w:tcBorders>
          </w:tcPr>
          <w:p w14:paraId="1763A898" w14:textId="77777777" w:rsidR="00465FB3" w:rsidRDefault="003623AB">
            <w:pPr>
              <w:spacing w:after="0" w:line="259" w:lineRule="auto"/>
              <w:ind w:left="0" w:firstLine="0"/>
              <w:jc w:val="left"/>
            </w:pPr>
            <w:r>
              <w:t xml:space="preserve">SECP </w:t>
            </w:r>
          </w:p>
        </w:tc>
        <w:tc>
          <w:tcPr>
            <w:tcW w:w="5895" w:type="dxa"/>
            <w:tcBorders>
              <w:top w:val="nil"/>
              <w:left w:val="nil"/>
              <w:bottom w:val="nil"/>
              <w:right w:val="nil"/>
            </w:tcBorders>
          </w:tcPr>
          <w:p w14:paraId="65478E62" w14:textId="77777777" w:rsidR="00465FB3" w:rsidRDefault="003623AB">
            <w:pPr>
              <w:spacing w:after="0" w:line="259" w:lineRule="auto"/>
              <w:ind w:left="178" w:firstLine="0"/>
              <w:jc w:val="left"/>
            </w:pPr>
            <w:r>
              <w:t xml:space="preserve">Sistema Electrónico de Contrataciones Públicas </w:t>
            </w:r>
          </w:p>
        </w:tc>
      </w:tr>
      <w:tr w:rsidR="00465FB3" w14:paraId="7E8EDD94" w14:textId="77777777">
        <w:trPr>
          <w:trHeight w:val="274"/>
        </w:trPr>
        <w:tc>
          <w:tcPr>
            <w:tcW w:w="864" w:type="dxa"/>
            <w:tcBorders>
              <w:top w:val="nil"/>
              <w:left w:val="nil"/>
              <w:bottom w:val="nil"/>
              <w:right w:val="nil"/>
            </w:tcBorders>
          </w:tcPr>
          <w:p w14:paraId="562E1B93" w14:textId="77777777" w:rsidR="00465FB3" w:rsidRDefault="003623AB">
            <w:pPr>
              <w:spacing w:after="0" w:line="259" w:lineRule="auto"/>
              <w:ind w:left="0" w:firstLine="0"/>
            </w:pPr>
            <w:r>
              <w:t xml:space="preserve">SNCCP </w:t>
            </w:r>
          </w:p>
        </w:tc>
        <w:tc>
          <w:tcPr>
            <w:tcW w:w="5895" w:type="dxa"/>
            <w:tcBorders>
              <w:top w:val="nil"/>
              <w:left w:val="nil"/>
              <w:bottom w:val="nil"/>
              <w:right w:val="nil"/>
            </w:tcBorders>
          </w:tcPr>
          <w:p w14:paraId="41E4B8B5" w14:textId="77777777" w:rsidR="00465FB3" w:rsidRDefault="003623AB">
            <w:pPr>
              <w:spacing w:after="0" w:line="259" w:lineRule="auto"/>
              <w:ind w:left="178" w:firstLine="0"/>
              <w:jc w:val="left"/>
            </w:pPr>
            <w:r>
              <w:t xml:space="preserve">Sistema Nacional de Compras y Contrataciones Públicas </w:t>
            </w:r>
          </w:p>
        </w:tc>
      </w:tr>
      <w:tr w:rsidR="00465FB3" w14:paraId="52B5F3C1" w14:textId="77777777">
        <w:trPr>
          <w:trHeight w:val="274"/>
        </w:trPr>
        <w:tc>
          <w:tcPr>
            <w:tcW w:w="864" w:type="dxa"/>
            <w:tcBorders>
              <w:top w:val="nil"/>
              <w:left w:val="nil"/>
              <w:bottom w:val="nil"/>
              <w:right w:val="nil"/>
            </w:tcBorders>
          </w:tcPr>
          <w:p w14:paraId="49D77133" w14:textId="77777777" w:rsidR="00465FB3" w:rsidRDefault="003623AB">
            <w:pPr>
              <w:spacing w:after="0" w:line="259" w:lineRule="auto"/>
              <w:ind w:left="0" w:firstLine="0"/>
              <w:jc w:val="left"/>
            </w:pPr>
            <w:r>
              <w:t xml:space="preserve">SIGEF </w:t>
            </w:r>
          </w:p>
        </w:tc>
        <w:tc>
          <w:tcPr>
            <w:tcW w:w="5895" w:type="dxa"/>
            <w:tcBorders>
              <w:top w:val="nil"/>
              <w:left w:val="nil"/>
              <w:bottom w:val="nil"/>
              <w:right w:val="nil"/>
            </w:tcBorders>
          </w:tcPr>
          <w:p w14:paraId="691E83DF" w14:textId="77777777" w:rsidR="00465FB3" w:rsidRDefault="003623AB">
            <w:pPr>
              <w:spacing w:after="0" w:line="259" w:lineRule="auto"/>
              <w:ind w:left="178" w:firstLine="0"/>
              <w:jc w:val="left"/>
            </w:pPr>
            <w:r>
              <w:t xml:space="preserve">Sistema de Información de la Gestión Financiera  </w:t>
            </w:r>
          </w:p>
        </w:tc>
      </w:tr>
      <w:tr w:rsidR="00465FB3" w14:paraId="1042C78B" w14:textId="77777777">
        <w:trPr>
          <w:trHeight w:val="248"/>
        </w:trPr>
        <w:tc>
          <w:tcPr>
            <w:tcW w:w="864" w:type="dxa"/>
            <w:tcBorders>
              <w:top w:val="nil"/>
              <w:left w:val="nil"/>
              <w:bottom w:val="nil"/>
              <w:right w:val="nil"/>
            </w:tcBorders>
          </w:tcPr>
          <w:p w14:paraId="2955029D" w14:textId="77777777" w:rsidR="00465FB3" w:rsidRDefault="003623AB">
            <w:pPr>
              <w:spacing w:after="0" w:line="259" w:lineRule="auto"/>
              <w:ind w:left="0" w:firstLine="0"/>
              <w:jc w:val="left"/>
            </w:pPr>
            <w:r>
              <w:t xml:space="preserve">UOCC </w:t>
            </w:r>
          </w:p>
        </w:tc>
        <w:tc>
          <w:tcPr>
            <w:tcW w:w="5895" w:type="dxa"/>
            <w:tcBorders>
              <w:top w:val="nil"/>
              <w:left w:val="nil"/>
              <w:bottom w:val="nil"/>
              <w:right w:val="nil"/>
            </w:tcBorders>
          </w:tcPr>
          <w:p w14:paraId="3D521029" w14:textId="77777777" w:rsidR="00465FB3" w:rsidRDefault="003623AB">
            <w:pPr>
              <w:spacing w:after="0" w:line="259" w:lineRule="auto"/>
              <w:ind w:left="178" w:firstLine="0"/>
              <w:jc w:val="left"/>
            </w:pPr>
            <w:r>
              <w:t xml:space="preserve">Unidad Operativa de Compras y Contrataciones </w:t>
            </w:r>
          </w:p>
        </w:tc>
      </w:tr>
    </w:tbl>
    <w:p w14:paraId="6CEDE062" w14:textId="77777777" w:rsidR="00465FB3" w:rsidRDefault="003623AB">
      <w:pPr>
        <w:spacing w:after="0" w:line="259" w:lineRule="auto"/>
        <w:ind w:left="1049" w:firstLine="0"/>
        <w:jc w:val="left"/>
      </w:pPr>
      <w:r>
        <w:t xml:space="preserve"> </w:t>
      </w:r>
    </w:p>
    <w:p w14:paraId="7CC5F4FA" w14:textId="77777777" w:rsidR="00465FB3" w:rsidRDefault="003623AB">
      <w:pPr>
        <w:spacing w:after="0" w:line="259" w:lineRule="auto"/>
        <w:ind w:left="218" w:firstLine="0"/>
        <w:jc w:val="left"/>
      </w:pPr>
      <w:r>
        <w:t xml:space="preserve"> </w:t>
      </w:r>
    </w:p>
    <w:p w14:paraId="515411E1" w14:textId="77777777" w:rsidR="00465FB3" w:rsidRDefault="003623AB">
      <w:pPr>
        <w:pStyle w:val="Ttulo1"/>
        <w:ind w:left="585" w:right="39"/>
      </w:pPr>
      <w:r>
        <w:rPr>
          <w:noProof/>
        </w:rPr>
        <w:drawing>
          <wp:inline distT="0" distB="0" distL="0" distR="0" wp14:anchorId="0F8855F7" wp14:editId="7C5690B6">
            <wp:extent cx="99060" cy="99822"/>
            <wp:effectExtent l="0" t="0" r="0" b="0"/>
            <wp:docPr id="12260" name="Picture 12260"/>
            <wp:cNvGraphicFramePr/>
            <a:graphic xmlns:a="http://schemas.openxmlformats.org/drawingml/2006/main">
              <a:graphicData uri="http://schemas.openxmlformats.org/drawingml/2006/picture">
                <pic:pic xmlns:pic="http://schemas.openxmlformats.org/drawingml/2006/picture">
                  <pic:nvPicPr>
                    <pic:cNvPr id="12260" name="Picture 12260"/>
                    <pic:cNvPicPr/>
                  </pic:nvPicPr>
                  <pic:blipFill>
                    <a:blip r:embed="rId40"/>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Definiciones </w:t>
      </w:r>
    </w:p>
    <w:p w14:paraId="213ED6B5" w14:textId="77777777" w:rsidR="00465FB3" w:rsidRDefault="003623AB">
      <w:pPr>
        <w:spacing w:after="0" w:line="259" w:lineRule="auto"/>
        <w:ind w:left="218" w:firstLine="0"/>
        <w:jc w:val="left"/>
      </w:pPr>
      <w:r>
        <w:rPr>
          <w:b/>
        </w:rPr>
        <w:t xml:space="preserve"> </w:t>
      </w:r>
    </w:p>
    <w:p w14:paraId="02BF9BCC" w14:textId="77777777" w:rsidR="00465FB3" w:rsidRDefault="003623AB">
      <w:pPr>
        <w:ind w:left="213" w:right="41"/>
      </w:pPr>
      <w:r>
        <w:t xml:space="preserve">Para la implementación e interpretación del presente pliego, las palabras y expresiones que se citan tienen el siguiente significado: </w:t>
      </w:r>
    </w:p>
    <w:p w14:paraId="0BC8A3E0" w14:textId="77777777" w:rsidR="00465FB3" w:rsidRDefault="003623AB">
      <w:pPr>
        <w:spacing w:after="0" w:line="259" w:lineRule="auto"/>
        <w:ind w:left="218" w:firstLine="0"/>
        <w:jc w:val="left"/>
      </w:pPr>
      <w:r>
        <w:t xml:space="preserve"> </w:t>
      </w:r>
    </w:p>
    <w:p w14:paraId="2B4375C9" w14:textId="77777777" w:rsidR="00465FB3" w:rsidRDefault="003623AB">
      <w:pPr>
        <w:numPr>
          <w:ilvl w:val="0"/>
          <w:numId w:val="9"/>
        </w:numPr>
        <w:ind w:right="41" w:hanging="354"/>
      </w:pPr>
      <w:r>
        <w:rPr>
          <w:b/>
        </w:rPr>
        <w:t>Análisis de Costo:</w:t>
      </w:r>
      <w:r>
        <w:t xml:space="preserve"> Análisis del precio de las partidas del presupuesto. </w:t>
      </w:r>
    </w:p>
    <w:p w14:paraId="560A6D56" w14:textId="77777777" w:rsidR="00465FB3" w:rsidRDefault="003623AB">
      <w:pPr>
        <w:spacing w:after="0" w:line="259" w:lineRule="auto"/>
        <w:ind w:left="218" w:firstLine="0"/>
        <w:jc w:val="left"/>
      </w:pPr>
      <w:r>
        <w:t xml:space="preserve"> </w:t>
      </w:r>
    </w:p>
    <w:p w14:paraId="69115837" w14:textId="77777777" w:rsidR="00465FB3" w:rsidRDefault="003623AB">
      <w:pPr>
        <w:numPr>
          <w:ilvl w:val="0"/>
          <w:numId w:val="9"/>
        </w:numPr>
        <w:ind w:right="41" w:hanging="354"/>
      </w:pPr>
      <w:r>
        <w:rPr>
          <w:b/>
        </w:rPr>
        <w:t>Certificado de Recepción Definitiva:</w:t>
      </w:r>
      <w:r>
        <w:t xml:space="preserve"> El o los certificados expedidos por el Supervisor al Contratista al final del o de los períodos de garantía, en el que se declare que el Contratista ha cumplido sus obligaciones contractuales. </w:t>
      </w:r>
    </w:p>
    <w:p w14:paraId="59722194" w14:textId="77777777" w:rsidR="00465FB3" w:rsidRDefault="003623AB">
      <w:pPr>
        <w:spacing w:after="0" w:line="259" w:lineRule="auto"/>
        <w:ind w:left="218" w:firstLine="0"/>
        <w:jc w:val="left"/>
      </w:pPr>
      <w:r>
        <w:rPr>
          <w:b/>
        </w:rPr>
        <w:t xml:space="preserve"> </w:t>
      </w:r>
    </w:p>
    <w:p w14:paraId="0A7EFE50" w14:textId="77777777" w:rsidR="00465FB3" w:rsidRDefault="003623AB">
      <w:pPr>
        <w:numPr>
          <w:ilvl w:val="0"/>
          <w:numId w:val="9"/>
        </w:numPr>
        <w:ind w:right="41" w:hanging="354"/>
      </w:pPr>
      <w:r>
        <w:rPr>
          <w:b/>
        </w:rPr>
        <w:t xml:space="preserve">Ciclo de vida: </w:t>
      </w:r>
      <w:r>
        <w:t>Se refiere a todas las fases consecutivas o interrelacionadas que sucedan durante la existencia de un producto, obra o servicio, desde la investigación y desarrollo, diseño, materiales utilizados, fabricación, comercialización, incluido el transporte, utilización y mantenimiento del producto o servicio, hasta que se produzca la eliminación, el desmantelamiento o el final de la vida útil.</w:t>
      </w:r>
      <w:r>
        <w:rPr>
          <w:b/>
        </w:rPr>
        <w:t xml:space="preserve"> </w:t>
      </w:r>
    </w:p>
    <w:p w14:paraId="44EF0AD8" w14:textId="77777777" w:rsidR="00465FB3" w:rsidRDefault="003623AB">
      <w:pPr>
        <w:spacing w:after="0" w:line="259" w:lineRule="auto"/>
        <w:ind w:left="218" w:firstLine="0"/>
        <w:jc w:val="left"/>
      </w:pPr>
      <w:r>
        <w:rPr>
          <w:b/>
        </w:rPr>
        <w:t xml:space="preserve"> </w:t>
      </w:r>
    </w:p>
    <w:p w14:paraId="217FDAC2" w14:textId="77777777" w:rsidR="00465FB3" w:rsidRDefault="003623AB">
      <w:pPr>
        <w:numPr>
          <w:ilvl w:val="0"/>
          <w:numId w:val="9"/>
        </w:numPr>
        <w:ind w:right="41" w:hanging="354"/>
      </w:pPr>
      <w:r>
        <w:rPr>
          <w:b/>
        </w:rPr>
        <w:t>Comité de seguimiento de las Contrataciones Públicas:</w:t>
      </w:r>
      <w:r>
        <w:rPr>
          <w:b/>
          <w:vertAlign w:val="superscript"/>
        </w:rPr>
        <w:t xml:space="preserve"> </w:t>
      </w:r>
      <w:r>
        <w:t xml:space="preserve"> Mecanismo para observar, vigilar y monitorear los procesos de compras y contrataciones de aquellas instituciones y comunidades donde fueren integrados.</w:t>
      </w:r>
      <w:r>
        <w:rPr>
          <w:b/>
        </w:rPr>
        <w:t xml:space="preserve"> </w:t>
      </w:r>
    </w:p>
    <w:p w14:paraId="40F81998" w14:textId="77777777" w:rsidR="00465FB3" w:rsidRDefault="003623AB">
      <w:pPr>
        <w:spacing w:after="0" w:line="259" w:lineRule="auto"/>
        <w:ind w:left="218" w:firstLine="0"/>
        <w:jc w:val="left"/>
      </w:pPr>
      <w:r>
        <w:rPr>
          <w:b/>
        </w:rPr>
        <w:t xml:space="preserve"> </w:t>
      </w:r>
    </w:p>
    <w:p w14:paraId="08FAC340" w14:textId="77777777" w:rsidR="00465FB3" w:rsidRDefault="003623AB">
      <w:pPr>
        <w:numPr>
          <w:ilvl w:val="0"/>
          <w:numId w:val="9"/>
        </w:numPr>
        <w:ind w:right="41" w:hanging="354"/>
      </w:pPr>
      <w:r>
        <w:rPr>
          <w:b/>
        </w:rPr>
        <w:lastRenderedPageBreak/>
        <w:t>Conflictos de Interés</w:t>
      </w:r>
      <w:r>
        <w:rPr>
          <w:b/>
          <w:vertAlign w:val="superscript"/>
        </w:rPr>
        <w:footnoteReference w:id="8"/>
      </w:r>
      <w:r>
        <w:t xml:space="preserve">: Es aquella situación en la que el juicio del individuo (concerniente a su interés primario) y la integridad de una acción, tienden a estar indebidamente influidos por un interés secundario, de tipo generalmente económico o personal. </w:t>
      </w:r>
    </w:p>
    <w:p w14:paraId="1721185D" w14:textId="77777777" w:rsidR="00465FB3" w:rsidRDefault="003623AB">
      <w:pPr>
        <w:spacing w:after="0" w:line="259" w:lineRule="auto"/>
        <w:ind w:left="218" w:firstLine="0"/>
        <w:jc w:val="left"/>
      </w:pPr>
      <w:r>
        <w:t xml:space="preserve"> </w:t>
      </w:r>
    </w:p>
    <w:p w14:paraId="6BB05E68" w14:textId="77777777" w:rsidR="00465FB3" w:rsidRDefault="003623AB">
      <w:pPr>
        <w:numPr>
          <w:ilvl w:val="0"/>
          <w:numId w:val="9"/>
        </w:numPr>
        <w:ind w:right="41" w:hanging="354"/>
      </w:pPr>
      <w:r>
        <w:rPr>
          <w:b/>
        </w:rPr>
        <w:t>Reporte de medición</w:t>
      </w:r>
      <w:r>
        <w:t xml:space="preserve"> </w:t>
      </w:r>
      <w:r>
        <w:rPr>
          <w:b/>
        </w:rPr>
        <w:t>(cubicación mensual)</w:t>
      </w:r>
      <w:r>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Pr>
          <w:vertAlign w:val="superscript"/>
        </w:rPr>
        <w:t>10</w:t>
      </w:r>
      <w:r>
        <w:t xml:space="preserve">. </w:t>
      </w:r>
    </w:p>
    <w:p w14:paraId="6822A594" w14:textId="77777777" w:rsidR="00465FB3" w:rsidRDefault="003623AB">
      <w:pPr>
        <w:spacing w:after="0" w:line="259" w:lineRule="auto"/>
        <w:ind w:left="218" w:firstLine="0"/>
        <w:jc w:val="left"/>
      </w:pPr>
      <w:r>
        <w:t xml:space="preserve"> </w:t>
      </w:r>
    </w:p>
    <w:p w14:paraId="14370AE4" w14:textId="77777777" w:rsidR="00465FB3" w:rsidRDefault="003623AB">
      <w:pPr>
        <w:numPr>
          <w:ilvl w:val="0"/>
          <w:numId w:val="9"/>
        </w:numPr>
        <w:ind w:right="41" w:hanging="354"/>
      </w:pPr>
      <w:r>
        <w:rPr>
          <w:b/>
        </w:rPr>
        <w:t>Debida Diligencia</w:t>
      </w:r>
      <w:r>
        <w:rPr>
          <w:b/>
          <w:vertAlign w:val="superscript"/>
        </w:rPr>
        <w:footnoteReference w:id="9"/>
      </w:r>
      <w:r>
        <w:t xml:space="preserve">: Conjunto de procedimientos, políticas y gestiones mediante el cual los sujetos obligados establecen un adecuado conocimiento sobre el comité de compras y contrataciones, personal de las unidades operativas de compras y contrataciones. </w:t>
      </w:r>
    </w:p>
    <w:p w14:paraId="1EA9846D" w14:textId="77777777" w:rsidR="00465FB3" w:rsidRDefault="003623AB">
      <w:pPr>
        <w:spacing w:after="0" w:line="259" w:lineRule="auto"/>
        <w:ind w:left="1408" w:firstLine="0"/>
        <w:jc w:val="left"/>
      </w:pPr>
      <w:r>
        <w:rPr>
          <w:b/>
        </w:rPr>
        <w:t xml:space="preserve"> </w:t>
      </w:r>
    </w:p>
    <w:p w14:paraId="684A1AE5" w14:textId="77777777" w:rsidR="00465FB3" w:rsidRDefault="003623AB">
      <w:pPr>
        <w:numPr>
          <w:ilvl w:val="0"/>
          <w:numId w:val="9"/>
        </w:numPr>
        <w:ind w:right="41" w:hanging="354"/>
      </w:pPr>
      <w:r>
        <w:rPr>
          <w:b/>
        </w:rPr>
        <w:t xml:space="preserve">Desglose de Precios Unitarios: </w:t>
      </w:r>
      <w:r>
        <w:t>La lista detallada de tarifas y precios que muestren la composición de cada uno de los precios de las partidas que intervienen en el Presupuesto Detallado.</w:t>
      </w:r>
      <w:r>
        <w:rPr>
          <w:b/>
        </w:rPr>
        <w:t xml:space="preserve"> </w:t>
      </w:r>
    </w:p>
    <w:p w14:paraId="7DF6A019" w14:textId="77777777" w:rsidR="00465FB3" w:rsidRDefault="003623AB">
      <w:pPr>
        <w:spacing w:after="0" w:line="259" w:lineRule="auto"/>
        <w:ind w:left="1049" w:firstLine="0"/>
        <w:jc w:val="left"/>
      </w:pPr>
      <w:r>
        <w:rPr>
          <w:b/>
        </w:rPr>
        <w:t xml:space="preserve"> </w:t>
      </w:r>
    </w:p>
    <w:p w14:paraId="7968E846" w14:textId="77777777" w:rsidR="00465FB3" w:rsidRDefault="003623AB">
      <w:pPr>
        <w:numPr>
          <w:ilvl w:val="0"/>
          <w:numId w:val="9"/>
        </w:numPr>
        <w:ind w:right="41" w:hanging="354"/>
      </w:pPr>
      <w:r>
        <w:rPr>
          <w:b/>
        </w:rPr>
        <w:t>Director responsable de obra:</w:t>
      </w:r>
      <w:r>
        <w:t xml:space="preserve"> Es la persona física, arquitecto o ingeniero civil, asignada por el Contratista, para que asuma contractualmente ante el promotor o el propietario el compromiso y la responsabilidad de dirigir y ejecutar el desarrollo de la obra, o parte de las mismas, en los aspectos técnicos, estéticos, urbanísticos y medioambientales, conforme a lo que disponen las leyes, las normas y los reglamentos vigentes, de conformidad con el proyecto y el contrato, la licencia de construcción y las demás autorizaciones</w:t>
      </w:r>
      <w:r>
        <w:rPr>
          <w:vertAlign w:val="superscript"/>
        </w:rPr>
        <w:t>12</w:t>
      </w:r>
      <w:r>
        <w:t xml:space="preserve">.  </w:t>
      </w:r>
    </w:p>
    <w:p w14:paraId="48A3B5BF" w14:textId="77777777" w:rsidR="00465FB3" w:rsidRDefault="003623AB">
      <w:pPr>
        <w:spacing w:after="0" w:line="259" w:lineRule="auto"/>
        <w:ind w:left="1409" w:firstLine="0"/>
        <w:jc w:val="left"/>
      </w:pPr>
      <w:r>
        <w:rPr>
          <w:b/>
        </w:rPr>
        <w:t xml:space="preserve"> </w:t>
      </w:r>
    </w:p>
    <w:p w14:paraId="4B804504" w14:textId="77777777" w:rsidR="00465FB3" w:rsidRDefault="003623AB">
      <w:pPr>
        <w:numPr>
          <w:ilvl w:val="0"/>
          <w:numId w:val="9"/>
        </w:numPr>
        <w:ind w:right="41" w:hanging="354"/>
      </w:pPr>
      <w:r>
        <w:rPr>
          <w:b/>
        </w:rPr>
        <w:t xml:space="preserve">Diseño arquitectónico: </w:t>
      </w:r>
      <w:r>
        <w:t>Conforme a los planos de construcción y las especificaciones técnicas.</w:t>
      </w:r>
      <w:r>
        <w:rPr>
          <w:b/>
        </w:rPr>
        <w:t xml:space="preserve"> </w:t>
      </w:r>
    </w:p>
    <w:p w14:paraId="12E4821F" w14:textId="77777777" w:rsidR="00465FB3" w:rsidRDefault="003623AB">
      <w:pPr>
        <w:spacing w:after="0" w:line="259" w:lineRule="auto"/>
        <w:ind w:left="218" w:firstLine="0"/>
        <w:jc w:val="left"/>
      </w:pPr>
      <w:r>
        <w:rPr>
          <w:b/>
        </w:rPr>
        <w:t xml:space="preserve"> </w:t>
      </w:r>
    </w:p>
    <w:p w14:paraId="6360A6AB" w14:textId="77777777" w:rsidR="00465FB3" w:rsidRDefault="003623AB">
      <w:pPr>
        <w:numPr>
          <w:ilvl w:val="0"/>
          <w:numId w:val="9"/>
        </w:numPr>
        <w:ind w:right="41" w:hanging="354"/>
      </w:pPr>
      <w:r>
        <w:rPr>
          <w:b/>
        </w:rPr>
        <w:t>Empresa vinculada</w:t>
      </w:r>
      <w:r>
        <w:t xml:space="preserve">: Empresa subsidiaria, afiliada y/o controlante. Se considera que una empresa es subsidiaria a otra cuando esta última controla a aquella, y es afiliada con respecto a otra u otras, cuando todas se encuentran bajo un control común. </w:t>
      </w:r>
      <w:r>
        <w:rPr>
          <w:b/>
        </w:rPr>
        <w:t xml:space="preserve"> </w:t>
      </w:r>
    </w:p>
    <w:p w14:paraId="6A2A532F" w14:textId="5EE20F23" w:rsidR="00465FB3" w:rsidRDefault="003623AB" w:rsidP="001E6F99">
      <w:pPr>
        <w:spacing w:after="106" w:line="259" w:lineRule="auto"/>
        <w:ind w:left="218" w:firstLine="0"/>
        <w:jc w:val="left"/>
      </w:pPr>
      <w:r>
        <w:rPr>
          <w:b/>
        </w:rPr>
        <w:t xml:space="preserve"> </w:t>
      </w:r>
      <w:r w:rsidR="00653A52">
        <w:rPr>
          <w:rFonts w:ascii="Calibri" w:eastAsia="Calibri" w:hAnsi="Calibri" w:cs="Calibri"/>
          <w:noProof/>
        </w:rPr>
        <w:t xml:space="preserve"> </w:t>
      </w:r>
    </w:p>
    <w:p w14:paraId="74C61739" w14:textId="77777777" w:rsidR="00465FB3" w:rsidRDefault="003623AB">
      <w:pPr>
        <w:numPr>
          <w:ilvl w:val="0"/>
          <w:numId w:val="9"/>
        </w:numPr>
        <w:spacing w:after="1" w:line="240" w:lineRule="auto"/>
        <w:ind w:right="41" w:hanging="354"/>
      </w:pPr>
      <w:r>
        <w:rPr>
          <w:b/>
        </w:rPr>
        <w:t>Gestión de Riesgos</w:t>
      </w:r>
      <w:r>
        <w:rPr>
          <w:b/>
          <w:vertAlign w:val="superscript"/>
        </w:rPr>
        <w:footnoteReference w:id="10"/>
      </w:r>
      <w:r>
        <w:t xml:space="preserve">: Es un proceso para identificar, evaluar, manejar y controlar acontecimientos o situaciones potenciales, con el fin de proporcionar un aseguramiento razonable respecto del alcance de los objetivos de la organización. </w:t>
      </w:r>
    </w:p>
    <w:p w14:paraId="6E75EE26" w14:textId="77777777" w:rsidR="00465FB3" w:rsidRDefault="003623AB">
      <w:pPr>
        <w:spacing w:after="0" w:line="259" w:lineRule="auto"/>
        <w:ind w:left="218" w:firstLine="0"/>
        <w:jc w:val="left"/>
      </w:pPr>
      <w:r>
        <w:t xml:space="preserve"> </w:t>
      </w:r>
    </w:p>
    <w:p w14:paraId="3D3E1F2A" w14:textId="77777777" w:rsidR="00465FB3" w:rsidRDefault="003623AB">
      <w:pPr>
        <w:numPr>
          <w:ilvl w:val="0"/>
          <w:numId w:val="9"/>
        </w:numPr>
        <w:ind w:right="41" w:hanging="354"/>
      </w:pPr>
      <w:r>
        <w:rPr>
          <w:b/>
        </w:rPr>
        <w:t>Informe pericial:</w:t>
      </w:r>
      <w:r>
        <w:t xml:space="preserve"> Documento elaborado por una persona o grupo de personas en su calidad de peritos que contiene los resultados de sus indagaciones, evaluaciones, sus conclusiones y </w:t>
      </w:r>
      <w:r>
        <w:lastRenderedPageBreak/>
        <w:t xml:space="preserve">recomendaciones que servirá de sustento para deliberación y posterior decisión del órgano responsable de un proceso de contratación.  </w:t>
      </w:r>
    </w:p>
    <w:p w14:paraId="133E75BD" w14:textId="77777777" w:rsidR="00465FB3" w:rsidRDefault="003623AB">
      <w:pPr>
        <w:spacing w:after="0" w:line="259" w:lineRule="auto"/>
        <w:ind w:left="218" w:firstLine="0"/>
        <w:jc w:val="left"/>
      </w:pPr>
      <w:r>
        <w:t xml:space="preserve"> </w:t>
      </w:r>
    </w:p>
    <w:p w14:paraId="5E378137" w14:textId="77777777" w:rsidR="00465FB3" w:rsidRDefault="003623AB">
      <w:pPr>
        <w:numPr>
          <w:ilvl w:val="0"/>
          <w:numId w:val="9"/>
        </w:numPr>
        <w:ind w:right="41" w:hanging="354"/>
      </w:pPr>
      <w:r>
        <w:rPr>
          <w:b/>
        </w:rPr>
        <w:t>Oferente/proponente habilitado</w:t>
      </w:r>
      <w:r>
        <w:t xml:space="preserve">: Aquel que participa en el proceso de selección y resulta habilitado en la fase de Evaluación Técnica del Proceso. </w:t>
      </w:r>
    </w:p>
    <w:p w14:paraId="1265059B" w14:textId="77777777" w:rsidR="00465FB3" w:rsidRDefault="003623AB">
      <w:pPr>
        <w:spacing w:after="0" w:line="259" w:lineRule="auto"/>
        <w:ind w:left="218" w:firstLine="0"/>
        <w:jc w:val="left"/>
      </w:pPr>
      <w:r>
        <w:rPr>
          <w:b/>
        </w:rPr>
        <w:t xml:space="preserve"> </w:t>
      </w:r>
    </w:p>
    <w:p w14:paraId="4894D0FE" w14:textId="77777777" w:rsidR="00465FB3" w:rsidRDefault="003623AB">
      <w:pPr>
        <w:numPr>
          <w:ilvl w:val="0"/>
          <w:numId w:val="9"/>
        </w:numPr>
        <w:ind w:right="41" w:hanging="354"/>
      </w:pPr>
      <w:r>
        <w:rPr>
          <w:b/>
        </w:rPr>
        <w:t xml:space="preserve">Obras: </w:t>
      </w:r>
      <w:r>
        <w:t xml:space="preserve">Son los trabajos relacionados con la construcción, reconstrucción, demolición, reparación o renovación de edificios, vialidad, transporte, estructuras o instalaciones, la preparación del terreno, la 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0227745" w14:textId="77777777" w:rsidR="00465FB3" w:rsidRDefault="003623AB">
      <w:pPr>
        <w:spacing w:after="0" w:line="259" w:lineRule="auto"/>
        <w:ind w:left="219" w:firstLine="0"/>
        <w:jc w:val="left"/>
      </w:pPr>
      <w:r>
        <w:t xml:space="preserve"> </w:t>
      </w:r>
    </w:p>
    <w:p w14:paraId="15464120" w14:textId="77777777" w:rsidR="00465FB3" w:rsidRDefault="003623AB">
      <w:pPr>
        <w:numPr>
          <w:ilvl w:val="0"/>
          <w:numId w:val="9"/>
        </w:numPr>
        <w:ind w:right="41" w:hanging="354"/>
      </w:pPr>
      <w:r>
        <w:rPr>
          <w:b/>
        </w:rPr>
        <w:t>Obra adicional o complementaria</w:t>
      </w:r>
      <w:r>
        <w:t xml:space="preserve">: Aquella no considerada en los documentos del presente pliego de condiciones ni sus fichas técnicas, especificaciones o términos de referencia, cuya realización resulta indispensable y/o necesaria para dar cumplimiento a la meta prevista de la obra principal y que dé lugar a un presupuesto adicional que no supere el 25% del monto total adjudicado. </w:t>
      </w:r>
    </w:p>
    <w:p w14:paraId="433D1ECC" w14:textId="77777777" w:rsidR="00465FB3" w:rsidRDefault="003623AB">
      <w:pPr>
        <w:spacing w:after="0" w:line="259" w:lineRule="auto"/>
        <w:ind w:left="219" w:firstLine="0"/>
        <w:jc w:val="left"/>
      </w:pPr>
      <w:r>
        <w:t xml:space="preserve"> </w:t>
      </w:r>
    </w:p>
    <w:p w14:paraId="1AD35E77" w14:textId="77777777" w:rsidR="00465FB3" w:rsidRDefault="003623AB">
      <w:pPr>
        <w:numPr>
          <w:ilvl w:val="0"/>
          <w:numId w:val="9"/>
        </w:numPr>
        <w:ind w:right="41" w:hanging="354"/>
      </w:pPr>
      <w:r>
        <w:rPr>
          <w:b/>
        </w:rPr>
        <w:t>Planos detallados:</w:t>
      </w:r>
      <w:r>
        <w:t xml:space="preserve"> Los planos proporcionados por la institución contratante al contratista. </w:t>
      </w:r>
    </w:p>
    <w:p w14:paraId="39DBB35A" w14:textId="77777777" w:rsidR="00465FB3" w:rsidRDefault="003623AB">
      <w:pPr>
        <w:spacing w:after="0" w:line="259" w:lineRule="auto"/>
        <w:ind w:left="219" w:firstLine="0"/>
        <w:jc w:val="left"/>
      </w:pPr>
      <w:r>
        <w:t xml:space="preserve"> </w:t>
      </w:r>
    </w:p>
    <w:p w14:paraId="3C7C5F68" w14:textId="77777777" w:rsidR="00465FB3" w:rsidRDefault="003623AB">
      <w:pPr>
        <w:numPr>
          <w:ilvl w:val="0"/>
          <w:numId w:val="9"/>
        </w:numPr>
        <w:ind w:right="41" w:hanging="354"/>
      </w:pPr>
      <w:r>
        <w:rPr>
          <w:b/>
        </w:rPr>
        <w:t>Residente de obra:</w:t>
      </w:r>
      <w:r>
        <w:t xml:space="preserve"> Es toda persona física, ingeniero o arquitecto, colegiada, representante permanente del Director responsable de la obra en el lugar de la misma, que asume la función técnica y/o administrativa de dirigir, controlar y/o coordinar su ejecución material y de verificar cualitativa y cuantitativamente todos los procesos, de acuerdo a los planos y a las especificaciones, y bajo la coordinación del director. En ningún caso las acciones que realiza el residente de obra exoneran de responsabilidad al Director Responsable de la obra</w:t>
      </w:r>
      <w:r>
        <w:rPr>
          <w:vertAlign w:val="superscript"/>
        </w:rPr>
        <w:footnoteReference w:id="11"/>
      </w:r>
      <w:r>
        <w:t xml:space="preserve">.  </w:t>
      </w:r>
    </w:p>
    <w:p w14:paraId="0A64FF36" w14:textId="77777777" w:rsidR="00465FB3" w:rsidRDefault="003623AB">
      <w:pPr>
        <w:spacing w:after="0" w:line="259" w:lineRule="auto"/>
        <w:ind w:left="218" w:firstLine="0"/>
        <w:jc w:val="left"/>
      </w:pPr>
      <w:r>
        <w:t xml:space="preserve"> </w:t>
      </w:r>
    </w:p>
    <w:p w14:paraId="5F9F79B5" w14:textId="77777777" w:rsidR="00465FB3" w:rsidRDefault="003623AB">
      <w:pPr>
        <w:numPr>
          <w:ilvl w:val="0"/>
          <w:numId w:val="9"/>
        </w:numPr>
        <w:ind w:right="41" w:hanging="354"/>
      </w:pPr>
      <w:r>
        <w:rPr>
          <w:b/>
        </w:rPr>
        <w:t>Riesgo</w:t>
      </w:r>
      <w:r>
        <w:rPr>
          <w:vertAlign w:val="superscript"/>
        </w:rPr>
        <w:footnoteReference w:id="12"/>
      </w:r>
      <w:r>
        <w:t xml:space="preserve">: Efecto de la incertidumbre sobre los objetivos. Puede ser positivo, negativo o ambos, y puede abordar, crear o resultar en oportunidades y amenazas. </w:t>
      </w:r>
    </w:p>
    <w:p w14:paraId="040CEC59" w14:textId="77777777" w:rsidR="00465FB3" w:rsidRDefault="003623AB">
      <w:pPr>
        <w:spacing w:after="0" w:line="259" w:lineRule="auto"/>
        <w:ind w:left="1049" w:firstLine="0"/>
        <w:jc w:val="left"/>
      </w:pPr>
      <w:r>
        <w:rPr>
          <w:b/>
        </w:rPr>
        <w:t xml:space="preserve"> </w:t>
      </w:r>
    </w:p>
    <w:p w14:paraId="7ED3D2C4" w14:textId="77777777" w:rsidR="00465FB3" w:rsidRDefault="003623AB">
      <w:pPr>
        <w:numPr>
          <w:ilvl w:val="0"/>
          <w:numId w:val="9"/>
        </w:numPr>
        <w:spacing w:after="245"/>
        <w:ind w:right="41" w:hanging="354"/>
      </w:pPr>
      <w:r>
        <w:rPr>
          <w:b/>
        </w:rPr>
        <w:t>Supervisor o responsable</w:t>
      </w:r>
      <w:r>
        <w:t xml:space="preserve">: Persona natural o jurídica competente, responsable de dirigir o supervisar la ejecución del contrato de acuerdo con lo establecido en éste y en el pliego de </w:t>
      </w:r>
    </w:p>
    <w:p w14:paraId="1F49B180" w14:textId="77777777" w:rsidR="00465FB3" w:rsidRDefault="003623AB">
      <w:pPr>
        <w:spacing w:after="0" w:line="259" w:lineRule="auto"/>
        <w:ind w:left="218" w:firstLine="0"/>
        <w:jc w:val="left"/>
      </w:pPr>
      <w:r>
        <w:rPr>
          <w:rFonts w:ascii="Calibri" w:eastAsia="Calibri" w:hAnsi="Calibri" w:cs="Calibri"/>
          <w:noProof/>
        </w:rPr>
        <mc:AlternateContent>
          <mc:Choice Requires="wpg">
            <w:drawing>
              <wp:inline distT="0" distB="0" distL="0" distR="0" wp14:anchorId="10AD081A" wp14:editId="591C97D9">
                <wp:extent cx="1828800" cy="7620"/>
                <wp:effectExtent l="0" t="0" r="0" b="0"/>
                <wp:docPr id="89381" name="Group 89381"/>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95540" name="Shape 95540"/>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71F5FDE1" id="Group 89381"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">
                <v:shape id="Shape 95540"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" path="m,l1828800,r,9144l,9144,,e" fillcolor="black" stroked="f" strokeweight="0">
                  <v:stroke miterlimit="83231f" joinstyle="miter"/>
                  <v:path arrowok="t" textboxrect="0,0,1828800,9144"/>
                </v:shape>
                <w10:anchorlock/>
              </v:group>
            </w:pict>
          </mc:Fallback>
        </mc:AlternateContent>
      </w:r>
      <w:r>
        <w:rPr>
          <w:rFonts w:ascii="Times New Roman" w:eastAsia="Times New Roman" w:hAnsi="Times New Roman" w:cs="Times New Roman"/>
          <w:sz w:val="24"/>
        </w:rPr>
        <w:t xml:space="preserve"> </w:t>
      </w:r>
    </w:p>
    <w:p w14:paraId="692B3E8F" w14:textId="77777777" w:rsidR="00465FB3" w:rsidRDefault="003623AB">
      <w:pPr>
        <w:ind w:left="213" w:right="41"/>
      </w:pPr>
      <w:r>
        <w:t xml:space="preserve">condiciones, el diseño, planos, tiempo de ejecución, presupuestos y especificaciones técnicas y de construcción del Contrato de Obra. </w:t>
      </w:r>
    </w:p>
    <w:p w14:paraId="3B0BE398" w14:textId="77777777" w:rsidR="00465FB3" w:rsidRDefault="003623AB">
      <w:pPr>
        <w:spacing w:after="0" w:line="259" w:lineRule="auto"/>
        <w:ind w:left="218" w:firstLine="0"/>
        <w:jc w:val="left"/>
      </w:pPr>
      <w:r>
        <w:t xml:space="preserve"> </w:t>
      </w:r>
    </w:p>
    <w:p w14:paraId="52270A6C" w14:textId="77777777" w:rsidR="00465FB3" w:rsidRDefault="003623AB">
      <w:pPr>
        <w:pStyle w:val="Ttulo1"/>
        <w:ind w:left="585" w:right="39"/>
      </w:pPr>
      <w:r>
        <w:rPr>
          <w:noProof/>
        </w:rPr>
        <w:drawing>
          <wp:inline distT="0" distB="0" distL="0" distR="0" wp14:anchorId="38FA47D5" wp14:editId="74A294B6">
            <wp:extent cx="100584" cy="99822"/>
            <wp:effectExtent l="0" t="0" r="0" b="0"/>
            <wp:docPr id="12588" name="Picture 12588"/>
            <wp:cNvGraphicFramePr/>
            <a:graphic xmlns:a="http://schemas.openxmlformats.org/drawingml/2006/main">
              <a:graphicData uri="http://schemas.openxmlformats.org/drawingml/2006/picture">
                <pic:pic xmlns:pic="http://schemas.openxmlformats.org/drawingml/2006/picture">
                  <pic:nvPicPr>
                    <pic:cNvPr id="12588" name="Picture 12588"/>
                    <pic:cNvPicPr/>
                  </pic:nvPicPr>
                  <pic:blipFill>
                    <a:blip r:embed="rId41"/>
                    <a:stretch>
                      <a:fillRect/>
                    </a:stretch>
                  </pic:blipFill>
                  <pic:spPr>
                    <a:xfrm>
                      <a:off x="0" y="0"/>
                      <a:ext cx="100584" cy="99822"/>
                    </a:xfrm>
                    <a:prstGeom prst="rect">
                      <a:avLst/>
                    </a:prstGeom>
                  </pic:spPr>
                </pic:pic>
              </a:graphicData>
            </a:graphic>
          </wp:inline>
        </w:drawing>
      </w:r>
      <w:r>
        <w:rPr>
          <w:rFonts w:ascii="Arial" w:eastAsia="Arial" w:hAnsi="Arial" w:cs="Arial"/>
        </w:rPr>
        <w:t xml:space="preserve"> </w:t>
      </w:r>
      <w:r>
        <w:t xml:space="preserve">Objetivo y alcance del pliego </w:t>
      </w:r>
    </w:p>
    <w:p w14:paraId="3EC7A0A9" w14:textId="77777777" w:rsidR="00465FB3" w:rsidRDefault="003623AB">
      <w:pPr>
        <w:spacing w:after="0" w:line="259" w:lineRule="auto"/>
        <w:ind w:left="218" w:firstLine="0"/>
        <w:jc w:val="left"/>
      </w:pPr>
      <w:r>
        <w:t xml:space="preserve"> </w:t>
      </w:r>
    </w:p>
    <w:p w14:paraId="52195685" w14:textId="07D35BEC" w:rsidR="00A10712" w:rsidRDefault="003623AB" w:rsidP="00A10712">
      <w:pPr>
        <w:ind w:left="238" w:right="41" w:firstLine="0"/>
      </w:pPr>
      <w:r>
        <w:lastRenderedPageBreak/>
        <w:t xml:space="preserve">El presente pliego establece un conjunto de cláusulas jurídicas, económicas, técnicas y administrativas, por el que se fijan los requisitos, exigencias, facultades, derechos y obligaciones de las personas naturales o jurídicas, nacionales o extranjeras, que deseen participar en el procedimiento, </w:t>
      </w:r>
      <w:r>
        <w:rPr>
          <w:b/>
        </w:rPr>
        <w:t xml:space="preserve">Comparación de Precios, para la </w:t>
      </w:r>
      <w:r w:rsidR="00A10712" w:rsidRPr="00A10712">
        <w:rPr>
          <w:b/>
        </w:rPr>
        <w:t>CONSTRUCCION DE DIFERENTES OBRAS MUNICIPALES A SER REALIZADAS EN EL PRIMER TRIMESTRE DEL AÑO POR ESTA JUNTA DISTRITO MUNICIPAL LA VICTORIA.</w:t>
      </w:r>
      <w:r w:rsidR="00A10712" w:rsidRPr="00A10712">
        <w:t xml:space="preserve"> </w:t>
      </w:r>
      <w:r w:rsidR="00A10712">
        <w:t xml:space="preserve">con el número </w:t>
      </w:r>
      <w:r w:rsidR="00A10712" w:rsidRPr="001E6F99">
        <w:rPr>
          <w:bCs/>
        </w:rPr>
        <w:t>de</w:t>
      </w:r>
      <w:r w:rsidR="00A10712">
        <w:rPr>
          <w:b/>
        </w:rPr>
        <w:t xml:space="preserve"> </w:t>
      </w:r>
      <w:r w:rsidR="00A10712">
        <w:rPr>
          <w:b/>
        </w:rPr>
        <w:t>JDMV</w:t>
      </w:r>
      <w:r w:rsidR="00A10712">
        <w:rPr>
          <w:b/>
        </w:rPr>
        <w:t>-CCC</w:t>
      </w:r>
      <w:r w:rsidR="00A10712">
        <w:rPr>
          <w:b/>
        </w:rPr>
        <w:t>-C</w:t>
      </w:r>
      <w:r w:rsidR="00A10712">
        <w:rPr>
          <w:b/>
        </w:rPr>
        <w:t xml:space="preserve">P-2026-0001, </w:t>
      </w:r>
      <w:r w:rsidR="00A10712">
        <w:t>así como el debido proceso que será llevado a cabo para la recepción, evaluación y determinación de la oferta más conveniente para fines de adjudicación y suscripción del contrato.</w:t>
      </w:r>
      <w:r w:rsidR="00A10712">
        <w:rPr>
          <w:color w:val="990000"/>
        </w:rPr>
        <w:t xml:space="preserve"> </w:t>
      </w:r>
    </w:p>
    <w:p w14:paraId="2BD866FE" w14:textId="6A4E1F72" w:rsidR="00465FB3" w:rsidRDefault="00465FB3" w:rsidP="00A10712">
      <w:pPr>
        <w:spacing w:after="0" w:line="259" w:lineRule="auto"/>
        <w:ind w:left="0" w:firstLine="0"/>
        <w:jc w:val="left"/>
      </w:pPr>
    </w:p>
    <w:p w14:paraId="27F3DECA" w14:textId="77777777" w:rsidR="00465FB3" w:rsidRDefault="003623AB">
      <w:pPr>
        <w:ind w:left="213" w:right="41"/>
      </w:pPr>
      <w:r>
        <w:t xml:space="preserve">El pliego de condiciones se encuentra organizado en función de las instrucciones que debe suministrarse a los(as) oferentes para que puedan elaborar sus ofertas, conozcan cómo serán evaluados y las características y condiciones del contrato a suscribir. </w:t>
      </w:r>
    </w:p>
    <w:p w14:paraId="51B6ADEB" w14:textId="77777777" w:rsidR="00465FB3" w:rsidRDefault="003623AB">
      <w:pPr>
        <w:spacing w:after="0" w:line="259" w:lineRule="auto"/>
        <w:ind w:left="219" w:firstLine="0"/>
        <w:jc w:val="left"/>
      </w:pPr>
      <w:r>
        <w:rPr>
          <w:color w:val="0000FF"/>
        </w:rPr>
        <w:t xml:space="preserve"> </w:t>
      </w:r>
    </w:p>
    <w:p w14:paraId="683AF599" w14:textId="77777777" w:rsidR="00465FB3" w:rsidRDefault="003623AB">
      <w:pPr>
        <w:pStyle w:val="Ttulo1"/>
        <w:ind w:left="585" w:right="39"/>
      </w:pPr>
      <w:r>
        <w:rPr>
          <w:noProof/>
        </w:rPr>
        <w:drawing>
          <wp:inline distT="0" distB="0" distL="0" distR="0" wp14:anchorId="1C2FFE42" wp14:editId="7839F26E">
            <wp:extent cx="99060" cy="99822"/>
            <wp:effectExtent l="0" t="0" r="0" b="0"/>
            <wp:docPr id="12613" name="Picture 12613"/>
            <wp:cNvGraphicFramePr/>
            <a:graphic xmlns:a="http://schemas.openxmlformats.org/drawingml/2006/main">
              <a:graphicData uri="http://schemas.openxmlformats.org/drawingml/2006/picture">
                <pic:pic xmlns:pic="http://schemas.openxmlformats.org/drawingml/2006/picture">
                  <pic:nvPicPr>
                    <pic:cNvPr id="12613" name="Picture 12613"/>
                    <pic:cNvPicPr/>
                  </pic:nvPicPr>
                  <pic:blipFill>
                    <a:blip r:embed="rId68"/>
                    <a:stretch>
                      <a:fillRect/>
                    </a:stretch>
                  </pic:blipFill>
                  <pic:spPr>
                    <a:xfrm>
                      <a:off x="0" y="0"/>
                      <a:ext cx="99060" cy="99822"/>
                    </a:xfrm>
                    <a:prstGeom prst="rect">
                      <a:avLst/>
                    </a:prstGeom>
                  </pic:spPr>
                </pic:pic>
              </a:graphicData>
            </a:graphic>
          </wp:inline>
        </w:drawing>
      </w:r>
      <w:r>
        <w:rPr>
          <w:rFonts w:ascii="Arial" w:eastAsia="Arial" w:hAnsi="Arial" w:cs="Arial"/>
        </w:rPr>
        <w:t xml:space="preserve"> </w:t>
      </w:r>
      <w:r>
        <w:t xml:space="preserve">Órgano y personas responsables del procedimiento de selección </w:t>
      </w:r>
    </w:p>
    <w:p w14:paraId="38ECD7A2" w14:textId="77777777" w:rsidR="00465FB3" w:rsidRDefault="003623AB">
      <w:pPr>
        <w:spacing w:after="0" w:line="259" w:lineRule="auto"/>
        <w:ind w:left="218" w:firstLine="0"/>
        <w:jc w:val="left"/>
      </w:pPr>
      <w:r>
        <w:rPr>
          <w:b/>
        </w:rPr>
        <w:t xml:space="preserve"> </w:t>
      </w:r>
    </w:p>
    <w:p w14:paraId="399491A1" w14:textId="52A08223" w:rsidR="00A10712" w:rsidRDefault="003623AB" w:rsidP="00A10712">
      <w:pPr>
        <w:ind w:left="238" w:right="41" w:firstLine="0"/>
      </w:pPr>
      <w:r>
        <w:t xml:space="preserve">Para la contratación </w:t>
      </w:r>
      <w:r>
        <w:rPr>
          <w:b/>
        </w:rPr>
        <w:t xml:space="preserve">Construcción para la </w:t>
      </w:r>
      <w:r w:rsidR="00A10712" w:rsidRPr="00A10712">
        <w:rPr>
          <w:b/>
        </w:rPr>
        <w:t>CONSTRUCCION DE DIFERENTES OBRAS MUNICIPALES A SER REALIZADAS EN EL PRIMER TRIMESTRE DEL AÑO POR ESTA JUNTA DISTRITO MUNICIPAL LA VICTORIA</w:t>
      </w:r>
      <w:r w:rsidR="00A10712">
        <w:rPr>
          <w:b/>
        </w:rPr>
        <w:t>.</w:t>
      </w:r>
      <w:r w:rsidR="00A10712" w:rsidRPr="00A10712">
        <w:t xml:space="preserve"> </w:t>
      </w:r>
      <w:r w:rsidR="00A10712">
        <w:t xml:space="preserve">el órgano responsable de la organización, conducción y ejecución es el CCC, que debe ser conformado dentro de la institución, de acuerdo con lo previsto en el Reglamento de Aplicación 52-26. </w:t>
      </w:r>
    </w:p>
    <w:p w14:paraId="341B334E" w14:textId="13A3A1A3" w:rsidR="00A10712" w:rsidRDefault="00A10712">
      <w:pPr>
        <w:ind w:left="213" w:right="41"/>
        <w:rPr>
          <w:b/>
        </w:rPr>
      </w:pPr>
    </w:p>
    <w:p w14:paraId="752D6B67" w14:textId="77777777" w:rsidR="00A10712" w:rsidRDefault="00A10712" w:rsidP="00A10712">
      <w:pPr>
        <w:ind w:right="41"/>
      </w:pPr>
      <w:r>
        <w:t>El CCC designará a los peritos que evaluarán las ofertas, considerando los criterios de competencia, experiencia en el área y conocimiento del mercado, bajo los lineamientos del instructivo para la selección de peritos emitido por la Dirección General de Contrataciones Públicas</w:t>
      </w:r>
      <w:r>
        <w:rPr>
          <w:vertAlign w:val="superscript"/>
        </w:rPr>
        <w:footnoteReference w:id="13"/>
      </w:r>
      <w:r>
        <w:t xml:space="preserve">. Los peritos designados no podrán tener conflicto de interés potencial ni real con los oferentes ni con el objeto de la contratación. </w:t>
      </w:r>
    </w:p>
    <w:p w14:paraId="20E94F21" w14:textId="77777777" w:rsidR="00A10712" w:rsidRDefault="00A10712">
      <w:pPr>
        <w:ind w:left="213" w:right="41"/>
        <w:rPr>
          <w:b/>
        </w:rPr>
      </w:pPr>
    </w:p>
    <w:p w14:paraId="43003B07" w14:textId="77777777" w:rsidR="00A10712" w:rsidRDefault="00A10712" w:rsidP="00A10712">
      <w:pPr>
        <w:ind w:left="213" w:right="41"/>
      </w:pPr>
      <w:r>
        <w:t xml:space="preserve">Los peritos designados deberán suscribir, previo a evaluar las ofertas, una declaración de que no tienen conocimiento de ningún hecho que genere un conflicto de interés real, potencial o aparente conforme al Código de Pautas de Ética e Integridad del SNCCP.  </w:t>
      </w:r>
    </w:p>
    <w:p w14:paraId="7AE54C63" w14:textId="77777777" w:rsidR="00A10712" w:rsidRDefault="00A10712" w:rsidP="00A10712">
      <w:pPr>
        <w:spacing w:after="0" w:line="259" w:lineRule="auto"/>
        <w:ind w:left="218" w:firstLine="0"/>
        <w:jc w:val="left"/>
      </w:pPr>
      <w:r>
        <w:t xml:space="preserve"> </w:t>
      </w:r>
    </w:p>
    <w:p w14:paraId="49B071CB" w14:textId="77777777" w:rsidR="00A10712" w:rsidRDefault="00A10712" w:rsidP="00A10712">
      <w:pPr>
        <w:ind w:left="213" w:right="41"/>
      </w:pPr>
      <w:r>
        <w:t xml:space="preserve">Si se comprueba la existencia de un conflicto de interés la institución </w:t>
      </w:r>
      <w:r>
        <w:rPr>
          <w:b/>
        </w:rPr>
        <w:t xml:space="preserve">JUNTA DE DISTRITO MUNICIPAL LA VICTORIA </w:t>
      </w:r>
      <w:r>
        <w:t xml:space="preserve">podrá determinar si el conflicto no puede evitarse, neutralizarse, mitigarse o resolverse de otro modo, en cuyo caso el perito designado mediante acto motivado deberá ser sustituido y notificado a los proponentes mediante circular del CCC a través del SECP. </w:t>
      </w:r>
    </w:p>
    <w:p w14:paraId="16AFDD18" w14:textId="77777777" w:rsidR="00A10712" w:rsidRDefault="00A10712">
      <w:pPr>
        <w:ind w:left="213" w:right="41"/>
        <w:rPr>
          <w:b/>
        </w:rPr>
      </w:pPr>
    </w:p>
    <w:p w14:paraId="62071348" w14:textId="77777777" w:rsidR="00A10712" w:rsidRDefault="00A10712" w:rsidP="00A10712">
      <w:pPr>
        <w:spacing w:after="0" w:line="259" w:lineRule="auto"/>
        <w:ind w:left="218" w:firstLine="0"/>
        <w:jc w:val="left"/>
      </w:pPr>
    </w:p>
    <w:p w14:paraId="674E50C3" w14:textId="77777777" w:rsidR="00A10712" w:rsidRDefault="00A10712">
      <w:pPr>
        <w:ind w:left="213" w:right="41"/>
        <w:rPr>
          <w:b/>
        </w:rPr>
      </w:pPr>
    </w:p>
    <w:p w14:paraId="03522ADB" w14:textId="7C4E4702" w:rsidR="00465FB3" w:rsidRDefault="00465FB3">
      <w:pPr>
        <w:spacing w:after="0" w:line="259" w:lineRule="auto"/>
        <w:ind w:left="218" w:firstLine="0"/>
        <w:jc w:val="left"/>
      </w:pPr>
    </w:p>
    <w:p w14:paraId="21594AF8" w14:textId="4F3518AB" w:rsidR="00465FB3" w:rsidRDefault="00465FB3">
      <w:pPr>
        <w:spacing w:after="424" w:line="259" w:lineRule="auto"/>
        <w:ind w:left="218" w:firstLine="0"/>
        <w:jc w:val="left"/>
      </w:pPr>
    </w:p>
    <w:p w14:paraId="348E8CEB" w14:textId="77777777" w:rsidR="00465FB3" w:rsidRDefault="003623AB">
      <w:pPr>
        <w:ind w:left="213" w:right="41"/>
      </w:pPr>
      <w:r>
        <w:lastRenderedPageBreak/>
        <w:t xml:space="preserve">Todas las comunicaciones y solicitudes que realicen los (las) oferentes serán dirigidas al CCC como órgano deliberativo y decisorio de la compra o contratación de que se trate. </w:t>
      </w:r>
    </w:p>
    <w:p w14:paraId="5BC0E138" w14:textId="77777777" w:rsidR="00465FB3" w:rsidRDefault="003623AB">
      <w:pPr>
        <w:spacing w:after="0" w:line="259" w:lineRule="auto"/>
        <w:ind w:left="218" w:firstLine="0"/>
        <w:jc w:val="left"/>
      </w:pPr>
      <w:r>
        <w:t xml:space="preserve"> </w:t>
      </w:r>
    </w:p>
    <w:p w14:paraId="118D16FC" w14:textId="77777777" w:rsidR="00465FB3" w:rsidRDefault="003623AB">
      <w:pPr>
        <w:pStyle w:val="Ttulo1"/>
        <w:ind w:left="585" w:right="39"/>
      </w:pPr>
      <w:r>
        <w:rPr>
          <w:noProof/>
        </w:rPr>
        <w:drawing>
          <wp:inline distT="0" distB="0" distL="0" distR="0" wp14:anchorId="766AA761" wp14:editId="74A42980">
            <wp:extent cx="97536" cy="98298"/>
            <wp:effectExtent l="0" t="0" r="0" b="0"/>
            <wp:docPr id="12693" name="Picture 12693"/>
            <wp:cNvGraphicFramePr/>
            <a:graphic xmlns:a="http://schemas.openxmlformats.org/drawingml/2006/main">
              <a:graphicData uri="http://schemas.openxmlformats.org/drawingml/2006/picture">
                <pic:pic xmlns:pic="http://schemas.openxmlformats.org/drawingml/2006/picture">
                  <pic:nvPicPr>
                    <pic:cNvPr id="12693" name="Picture 12693"/>
                    <pic:cNvPicPr/>
                  </pic:nvPicPr>
                  <pic:blipFill>
                    <a:blip r:embed="rId43"/>
                    <a:stretch>
                      <a:fillRect/>
                    </a:stretch>
                  </pic:blipFill>
                  <pic:spPr>
                    <a:xfrm>
                      <a:off x="0" y="0"/>
                      <a:ext cx="97536" cy="98298"/>
                    </a:xfrm>
                    <a:prstGeom prst="rect">
                      <a:avLst/>
                    </a:prstGeom>
                  </pic:spPr>
                </pic:pic>
              </a:graphicData>
            </a:graphic>
          </wp:inline>
        </w:drawing>
      </w:r>
      <w:r>
        <w:rPr>
          <w:rFonts w:ascii="Arial" w:eastAsia="Arial" w:hAnsi="Arial" w:cs="Arial"/>
        </w:rPr>
        <w:t xml:space="preserve"> </w:t>
      </w:r>
      <w:r>
        <w:t xml:space="preserve">Marco normativo aplicable </w:t>
      </w:r>
    </w:p>
    <w:p w14:paraId="6CB77BC4" w14:textId="77777777" w:rsidR="00465FB3" w:rsidRDefault="003623AB">
      <w:pPr>
        <w:spacing w:after="0" w:line="259" w:lineRule="auto"/>
        <w:ind w:left="218" w:firstLine="0"/>
        <w:jc w:val="left"/>
      </w:pPr>
      <w:r>
        <w:t xml:space="preserve"> </w:t>
      </w:r>
    </w:p>
    <w:p w14:paraId="5613ED36" w14:textId="77777777" w:rsidR="00465FB3" w:rsidRDefault="003623AB">
      <w:pPr>
        <w:ind w:left="213" w:right="41"/>
      </w:pPr>
      <w:r>
        <w:t xml:space="preserve">En este procedimiento de selección, el contrato y su posterior ejecución, para la aplicación de la normativa vigente en contrataciones públicas, su interpretación o resolución de controversias e investigaciones, se aplicará el siguiente orden de prelación:  </w:t>
      </w:r>
    </w:p>
    <w:p w14:paraId="558016BE" w14:textId="77777777" w:rsidR="00465FB3" w:rsidRDefault="003623AB">
      <w:pPr>
        <w:spacing w:after="3" w:line="259" w:lineRule="auto"/>
        <w:ind w:left="218" w:firstLine="0"/>
        <w:jc w:val="left"/>
      </w:pPr>
      <w:r>
        <w:t xml:space="preserve"> </w:t>
      </w:r>
    </w:p>
    <w:p w14:paraId="2DF566F8" w14:textId="77777777" w:rsidR="00465FB3" w:rsidRDefault="003623AB">
      <w:pPr>
        <w:numPr>
          <w:ilvl w:val="0"/>
          <w:numId w:val="10"/>
        </w:numPr>
        <w:ind w:right="39" w:hanging="388"/>
      </w:pPr>
      <w:r>
        <w:t xml:space="preserve">Constitución de la República Dominicana, proclamada el 13 de junio de 2015.  </w:t>
      </w:r>
    </w:p>
    <w:p w14:paraId="3A7BF9CE" w14:textId="77777777" w:rsidR="00465FB3" w:rsidRDefault="003623AB">
      <w:pPr>
        <w:spacing w:after="3" w:line="259" w:lineRule="auto"/>
        <w:ind w:left="360" w:firstLine="0"/>
        <w:jc w:val="left"/>
      </w:pPr>
      <w:r>
        <w:t xml:space="preserve"> </w:t>
      </w:r>
    </w:p>
    <w:p w14:paraId="412B3924" w14:textId="77777777" w:rsidR="00465FB3" w:rsidRDefault="003623AB">
      <w:pPr>
        <w:numPr>
          <w:ilvl w:val="0"/>
          <w:numId w:val="10"/>
        </w:numPr>
        <w:ind w:right="39" w:hanging="388"/>
      </w:pPr>
      <w:r>
        <w:t xml:space="preserve">Tratado de Libre Comercio entre Estados Unidos, Centroamérica y República Dominicana (DR-CAFTA). </w:t>
      </w:r>
    </w:p>
    <w:p w14:paraId="323BE3BC" w14:textId="77777777" w:rsidR="00465FB3" w:rsidRDefault="003623AB">
      <w:pPr>
        <w:spacing w:after="3" w:line="259" w:lineRule="auto"/>
        <w:ind w:left="360" w:firstLine="0"/>
        <w:jc w:val="left"/>
      </w:pPr>
      <w:r>
        <w:t xml:space="preserve"> </w:t>
      </w:r>
    </w:p>
    <w:p w14:paraId="3E9C6BFA" w14:textId="289CEB94" w:rsidR="00465FB3" w:rsidRDefault="003623AB">
      <w:pPr>
        <w:numPr>
          <w:ilvl w:val="0"/>
          <w:numId w:val="10"/>
        </w:numPr>
        <w:ind w:right="39" w:hanging="388"/>
      </w:pPr>
      <w:r>
        <w:t xml:space="preserve">Ley núm. </w:t>
      </w:r>
      <w:r w:rsidR="00C90121">
        <w:t>47-25</w:t>
      </w:r>
      <w:r>
        <w:t xml:space="preserve"> sobre Compras y Contrataciones de Bienes, Servicios y Obras</w:t>
      </w:r>
      <w:r w:rsidR="00A10712">
        <w:t>.</w:t>
      </w:r>
    </w:p>
    <w:p w14:paraId="11E73701" w14:textId="77777777" w:rsidR="00465FB3" w:rsidRDefault="003623AB">
      <w:pPr>
        <w:spacing w:after="18" w:line="259" w:lineRule="auto"/>
        <w:ind w:left="360" w:firstLine="0"/>
        <w:jc w:val="left"/>
      </w:pPr>
      <w:r>
        <w:t xml:space="preserve"> </w:t>
      </w:r>
    </w:p>
    <w:p w14:paraId="6E35EB64"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4"/>
        </w:rPr>
        <w:t>L</w:t>
      </w:r>
      <w:r>
        <w:rPr>
          <w:rFonts w:ascii="Times New Roman" w:eastAsia="Times New Roman" w:hAnsi="Times New Roman" w:cs="Times New Roman"/>
          <w:sz w:val="21"/>
        </w:rPr>
        <w:t>a Ley Núm. 140-15, sobre Notariado y que instituye el Colegio Dominicano de Notarios, de fecha 7 de agosto del 2015;</w:t>
      </w:r>
      <w:r>
        <w:t xml:space="preserve"> </w:t>
      </w:r>
    </w:p>
    <w:p w14:paraId="259446DA" w14:textId="77777777" w:rsidR="00465FB3" w:rsidRDefault="003623AB">
      <w:pPr>
        <w:spacing w:after="3" w:line="259" w:lineRule="auto"/>
        <w:ind w:left="218" w:firstLine="0"/>
        <w:jc w:val="left"/>
      </w:pPr>
      <w:r>
        <w:t xml:space="preserve"> </w:t>
      </w:r>
    </w:p>
    <w:p w14:paraId="446EE5D9" w14:textId="77777777" w:rsidR="00465FB3" w:rsidRDefault="003623AB">
      <w:pPr>
        <w:numPr>
          <w:ilvl w:val="0"/>
          <w:numId w:val="10"/>
        </w:numPr>
        <w:ind w:right="39" w:hanging="388"/>
      </w:pPr>
      <w:r>
        <w:t xml:space="preserve">Ley núm. 107-13 sobre los derechos de las personas en sus relaciones con la Administración y de Procedimiento Administrativo de fecha 08 de agosto de 2013. </w:t>
      </w:r>
    </w:p>
    <w:p w14:paraId="6D7488B3" w14:textId="77777777" w:rsidR="00465FB3" w:rsidRDefault="003623AB">
      <w:pPr>
        <w:spacing w:after="3" w:line="259" w:lineRule="auto"/>
        <w:ind w:left="360" w:firstLine="0"/>
        <w:jc w:val="left"/>
      </w:pPr>
      <w:r>
        <w:t xml:space="preserve"> </w:t>
      </w:r>
    </w:p>
    <w:p w14:paraId="522ADF2A" w14:textId="6AD01948" w:rsidR="00465FB3" w:rsidRDefault="003623AB" w:rsidP="00F54620">
      <w:pPr>
        <w:numPr>
          <w:ilvl w:val="0"/>
          <w:numId w:val="10"/>
        </w:numPr>
        <w:ind w:right="39" w:hanging="388"/>
      </w:pPr>
      <w:r>
        <w:t xml:space="preserve">Reglamento de Aplicación de la Ley núm. </w:t>
      </w:r>
      <w:r w:rsidR="00C90121">
        <w:t>47-25</w:t>
      </w:r>
      <w:r>
        <w:t xml:space="preserve">, aprobado mediante Decreto núm. </w:t>
      </w:r>
      <w:r w:rsidR="00C90121">
        <w:t>52-26</w:t>
      </w:r>
      <w:r w:rsidR="00F54620">
        <w:t>.</w:t>
      </w:r>
    </w:p>
    <w:p w14:paraId="2774230B" w14:textId="77777777" w:rsidR="00F54620" w:rsidRDefault="00F54620" w:rsidP="00F54620">
      <w:pPr>
        <w:pStyle w:val="Prrafodelista"/>
      </w:pPr>
    </w:p>
    <w:p w14:paraId="214321CB" w14:textId="77777777" w:rsidR="00F54620" w:rsidRDefault="00F54620" w:rsidP="00F54620">
      <w:pPr>
        <w:ind w:left="733" w:right="39" w:firstLine="0"/>
      </w:pPr>
    </w:p>
    <w:p w14:paraId="51C026F9" w14:textId="77777777" w:rsidR="00465FB3" w:rsidRDefault="003623AB">
      <w:pPr>
        <w:numPr>
          <w:ilvl w:val="0"/>
          <w:numId w:val="10"/>
        </w:numPr>
        <w:spacing w:after="10" w:line="249" w:lineRule="auto"/>
        <w:ind w:right="39" w:hanging="388"/>
      </w:pPr>
      <w:r>
        <w:rPr>
          <w:rFonts w:ascii="Times New Roman" w:eastAsia="Times New Roman" w:hAnsi="Times New Roman" w:cs="Times New Roman"/>
          <w:sz w:val="24"/>
        </w:rPr>
        <w:t>Ley Núm. 42-08 sobre la Defensa a la Competencia de fecha 16 de enero de 2008;</w:t>
      </w:r>
      <w:r>
        <w:t xml:space="preserve"> </w:t>
      </w:r>
    </w:p>
    <w:p w14:paraId="53A3FAB1" w14:textId="77777777" w:rsidR="00465FB3" w:rsidRDefault="003623AB">
      <w:pPr>
        <w:spacing w:after="18" w:line="259" w:lineRule="auto"/>
        <w:ind w:left="360" w:firstLine="0"/>
        <w:jc w:val="left"/>
      </w:pPr>
      <w:r>
        <w:t xml:space="preserve"> </w:t>
      </w:r>
    </w:p>
    <w:p w14:paraId="54D54924"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4"/>
        </w:rPr>
        <w:t>D</w:t>
      </w:r>
      <w:r>
        <w:rPr>
          <w:rFonts w:ascii="Times New Roman" w:eastAsia="Times New Roman" w:hAnsi="Times New Roman" w:cs="Times New Roman"/>
          <w:sz w:val="21"/>
        </w:rPr>
        <w:t>ecreto Núm. 164-13 para fomentar la producción nacional y el fortalecimiento competitivo de las MIPYMES de fecha diez (10) de junio del 2013.</w:t>
      </w:r>
      <w:r>
        <w:t xml:space="preserve"> </w:t>
      </w:r>
    </w:p>
    <w:p w14:paraId="1563D90D" w14:textId="77777777" w:rsidR="00465FB3" w:rsidRDefault="003623AB">
      <w:pPr>
        <w:spacing w:after="16" w:line="259" w:lineRule="auto"/>
        <w:ind w:left="218" w:firstLine="0"/>
        <w:jc w:val="left"/>
      </w:pPr>
      <w:r>
        <w:t xml:space="preserve"> </w:t>
      </w:r>
    </w:p>
    <w:p w14:paraId="328A7B93" w14:textId="77777777" w:rsidR="00465FB3" w:rsidRDefault="003623AB">
      <w:pPr>
        <w:numPr>
          <w:ilvl w:val="0"/>
          <w:numId w:val="10"/>
        </w:numPr>
        <w:spacing w:after="25" w:line="230" w:lineRule="auto"/>
        <w:ind w:right="39" w:hanging="388"/>
      </w:pPr>
      <w:r>
        <w:t>D</w:t>
      </w:r>
      <w:r>
        <w:rPr>
          <w:rFonts w:ascii="Times New Roman" w:eastAsia="Times New Roman" w:hAnsi="Times New Roman" w:cs="Times New Roman"/>
          <w:sz w:val="21"/>
        </w:rPr>
        <w:t>ecreto Núm. 426-21 mediante el cual se instituyen los Comités de Seguimiento.</w:t>
      </w:r>
      <w:r>
        <w:t xml:space="preserve"> </w:t>
      </w:r>
    </w:p>
    <w:p w14:paraId="05B3848E" w14:textId="77777777" w:rsidR="00465FB3" w:rsidRDefault="003623AB">
      <w:pPr>
        <w:spacing w:after="17" w:line="259" w:lineRule="auto"/>
        <w:ind w:left="360" w:firstLine="0"/>
        <w:jc w:val="left"/>
      </w:pPr>
      <w:r>
        <w:t xml:space="preserve"> </w:t>
      </w:r>
    </w:p>
    <w:p w14:paraId="52F1005F"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154-16, de fecha veinticinco (25) de mayo de 2016 sobre las consultas en línea emitida por el Ministerio de Hacienda.</w:t>
      </w:r>
      <w:r>
        <w:t xml:space="preserve"> </w:t>
      </w:r>
    </w:p>
    <w:p w14:paraId="02A80C9D" w14:textId="77777777" w:rsidR="00465FB3" w:rsidRDefault="003623AB">
      <w:pPr>
        <w:spacing w:after="61" w:line="230" w:lineRule="auto"/>
        <w:ind w:left="1059" w:right="39" w:hanging="10"/>
      </w:pPr>
      <w:r>
        <w:rPr>
          <w:rFonts w:ascii="Times New Roman" w:eastAsia="Times New Roman" w:hAnsi="Times New Roman" w:cs="Times New Roman"/>
          <w:sz w:val="21"/>
        </w:rPr>
        <w:t>b)</w:t>
      </w:r>
      <w:r>
        <w:rPr>
          <w:rFonts w:ascii="Arial" w:eastAsia="Arial" w:hAnsi="Arial" w:cs="Arial"/>
          <w:sz w:val="21"/>
        </w:rPr>
        <w:t xml:space="preserve"> </w:t>
      </w:r>
      <w:r>
        <w:rPr>
          <w:rFonts w:ascii="Times New Roman" w:eastAsia="Times New Roman" w:hAnsi="Times New Roman" w:cs="Times New Roman"/>
          <w:sz w:val="21"/>
        </w:rPr>
        <w:t xml:space="preserve"> </w:t>
      </w:r>
    </w:p>
    <w:p w14:paraId="03F89D2F"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33-16, de fecha veintiséis (26) de abril de 2016 sobre fraccionamiento, actividad comercial del registro de proveedores y rubro emitida por la Dirección de Contrataciones Públicas.</w:t>
      </w:r>
      <w:r>
        <w:t xml:space="preserve"> </w:t>
      </w:r>
    </w:p>
    <w:p w14:paraId="73B2C5C0" w14:textId="77777777" w:rsidR="00465FB3" w:rsidRDefault="003623AB">
      <w:pPr>
        <w:spacing w:after="18" w:line="259" w:lineRule="auto"/>
        <w:ind w:left="360" w:firstLine="0"/>
        <w:jc w:val="left"/>
      </w:pPr>
      <w:r>
        <w:t xml:space="preserve"> </w:t>
      </w:r>
    </w:p>
    <w:p w14:paraId="2C5957FE"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PNP-03-2019, de fecha siete (7) de julio de 2019 sobre incorporación de criterios de Accesibilidad Universal en el Sistema Nacional de Compras y Contrataciones Públicas, emitida por la Dirección de Contrataciones Públicas.</w:t>
      </w:r>
      <w:r>
        <w:t xml:space="preserve"> </w:t>
      </w:r>
    </w:p>
    <w:p w14:paraId="7A918290" w14:textId="77777777" w:rsidR="00465FB3" w:rsidRDefault="003623AB">
      <w:pPr>
        <w:spacing w:after="0" w:line="259" w:lineRule="auto"/>
        <w:ind w:left="1409" w:firstLine="0"/>
        <w:jc w:val="left"/>
      </w:pPr>
      <w:r>
        <w:rPr>
          <w:rFonts w:ascii="Times New Roman" w:eastAsia="Times New Roman" w:hAnsi="Times New Roman" w:cs="Times New Roman"/>
          <w:sz w:val="21"/>
        </w:rPr>
        <w:t xml:space="preserve"> </w:t>
      </w:r>
    </w:p>
    <w:p w14:paraId="3B4ABF9B" w14:textId="77777777" w:rsidR="00465FB3" w:rsidRDefault="003623AB">
      <w:pPr>
        <w:spacing w:after="0" w:line="259" w:lineRule="auto"/>
        <w:ind w:left="1409" w:firstLine="0"/>
        <w:jc w:val="left"/>
      </w:pPr>
      <w:r>
        <w:rPr>
          <w:rFonts w:ascii="Times New Roman" w:eastAsia="Times New Roman" w:hAnsi="Times New Roman" w:cs="Times New Roman"/>
          <w:sz w:val="21"/>
        </w:rPr>
        <w:t xml:space="preserve"> </w:t>
      </w:r>
    </w:p>
    <w:p w14:paraId="3DA5695C"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lastRenderedPageBreak/>
        <w:t>Resolución Núm. PNP-006-2020 Sobre Pautas para la Elaboración de Pliego de Condiciones, Fichas Técnicas y Términos de Referencia en los Procedimientos de Contrataciones Públicas.</w:t>
      </w:r>
      <w:r>
        <w:t xml:space="preserve"> </w:t>
      </w:r>
    </w:p>
    <w:p w14:paraId="0DC7D647" w14:textId="77777777" w:rsidR="00465FB3" w:rsidRDefault="003623AB">
      <w:pPr>
        <w:spacing w:after="17" w:line="259" w:lineRule="auto"/>
        <w:ind w:left="360" w:firstLine="0"/>
        <w:jc w:val="left"/>
      </w:pPr>
      <w:r>
        <w:t xml:space="preserve"> </w:t>
      </w:r>
    </w:p>
    <w:p w14:paraId="46740BD4"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PNP-003-2022 sobre el Programa de Cumplimiento Regulatorio en las Contrataciones Públicas de la República Dominicana.</w:t>
      </w:r>
      <w:r>
        <w:t xml:space="preserve"> </w:t>
      </w:r>
    </w:p>
    <w:p w14:paraId="6CF69A08"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4B8012D3"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PNP-008-2023 sobre requisitos de inscripción en Registro de Proveedor del Estado (RPE).</w:t>
      </w:r>
      <w:r>
        <w:t xml:space="preserve"> </w:t>
      </w:r>
    </w:p>
    <w:p w14:paraId="0B5F147A"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59A14E68" w14:textId="77777777" w:rsidR="00465FB3" w:rsidRDefault="003623AB">
      <w:pPr>
        <w:numPr>
          <w:ilvl w:val="0"/>
          <w:numId w:val="10"/>
        </w:numPr>
        <w:spacing w:after="25" w:line="230" w:lineRule="auto"/>
        <w:ind w:right="39" w:hanging="388"/>
      </w:pPr>
      <w:r>
        <w:rPr>
          <w:rFonts w:ascii="Times New Roman" w:eastAsia="Times New Roman" w:hAnsi="Times New Roman" w:cs="Times New Roman"/>
          <w:sz w:val="21"/>
        </w:rPr>
        <w:t>Resolución Núm. PNP-07-2022, que aprueba la Guía ABC sobre Debida Diligencia.</w:t>
      </w:r>
      <w:r>
        <w:t xml:space="preserve"> </w:t>
      </w:r>
    </w:p>
    <w:p w14:paraId="1C49CD91"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565FE8B9"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PNP-08-2022 que formaliza el Sistema de Alerta Preventiva y Reactiva (SAPR) de los procedimientos de contratación pública gestionados a través del Sistema Electrónico de Compras y Contrataciones Públicas (SECCP)-Portal Transaccional.</w:t>
      </w:r>
      <w:r>
        <w:t xml:space="preserve"> </w:t>
      </w:r>
    </w:p>
    <w:p w14:paraId="386FF220" w14:textId="77777777" w:rsidR="00465FB3" w:rsidRDefault="003623AB">
      <w:pPr>
        <w:spacing w:after="18" w:line="259" w:lineRule="auto"/>
        <w:ind w:left="218" w:firstLine="0"/>
        <w:jc w:val="left"/>
      </w:pPr>
      <w:r>
        <w:t xml:space="preserve"> </w:t>
      </w:r>
    </w:p>
    <w:p w14:paraId="39A88533"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PNP-09-2022 que formaliza los términos y funcionamiento de la herramienta de medición SISCOMPRAS.</w:t>
      </w:r>
      <w:r>
        <w:t xml:space="preserve"> </w:t>
      </w:r>
    </w:p>
    <w:p w14:paraId="110ACBA0"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66326149"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Resolución Núm. PNP-01-2024 que estable los umbrales topes para la determinación de la modalidad de selección de los procedimientos de contratación pública, correspondientes al año 2024.</w:t>
      </w:r>
      <w:r>
        <w:t xml:space="preserve"> </w:t>
      </w:r>
    </w:p>
    <w:p w14:paraId="35CB1525"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4AF70E4C" w14:textId="77777777" w:rsidR="00465FB3" w:rsidRDefault="003623AB">
      <w:pPr>
        <w:numPr>
          <w:ilvl w:val="0"/>
          <w:numId w:val="10"/>
        </w:numPr>
        <w:spacing w:after="25" w:line="230" w:lineRule="auto"/>
        <w:ind w:right="39" w:hanging="388"/>
      </w:pPr>
      <w:r>
        <w:rPr>
          <w:rFonts w:ascii="Times New Roman" w:eastAsia="Times New Roman" w:hAnsi="Times New Roman" w:cs="Times New Roman"/>
          <w:sz w:val="21"/>
        </w:rPr>
        <w:t>Circular PNP-2022-0001 sobre debida diligencia en los procedimientos de contrataciones públicas.</w:t>
      </w:r>
      <w:r>
        <w:t xml:space="preserve"> </w:t>
      </w:r>
    </w:p>
    <w:p w14:paraId="02EC5BFF"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4091E5B5"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Circular PNP-2022-0003 sobre la suscripción del compromiso ético por las entidades contratantes y los proveedores.</w:t>
      </w:r>
      <w:r>
        <w:t xml:space="preserve"> </w:t>
      </w:r>
    </w:p>
    <w:p w14:paraId="382620B5" w14:textId="77777777" w:rsidR="00465FB3" w:rsidRDefault="003623AB">
      <w:pPr>
        <w:spacing w:after="35" w:line="259" w:lineRule="auto"/>
        <w:ind w:left="1409" w:firstLine="0"/>
        <w:jc w:val="left"/>
      </w:pPr>
      <w:r>
        <w:rPr>
          <w:rFonts w:ascii="Times New Roman" w:eastAsia="Times New Roman" w:hAnsi="Times New Roman" w:cs="Times New Roman"/>
          <w:sz w:val="21"/>
        </w:rPr>
        <w:t xml:space="preserve"> </w:t>
      </w:r>
    </w:p>
    <w:p w14:paraId="29C182F7"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Circular DGCP44-PNP-2023-0002 sobre desactualización de constancia de Registro de Proveedor del Estado (RPE) con documentación Legal – Administrativa vencida o desactualizada.</w:t>
      </w:r>
      <w:r>
        <w:t xml:space="preserve"> </w:t>
      </w:r>
    </w:p>
    <w:p w14:paraId="7FCA14F2" w14:textId="77777777" w:rsidR="00465FB3" w:rsidRDefault="003623AB">
      <w:pPr>
        <w:spacing w:after="17" w:line="259" w:lineRule="auto"/>
        <w:ind w:left="360" w:firstLine="0"/>
        <w:jc w:val="left"/>
      </w:pPr>
      <w:r>
        <w:t xml:space="preserve"> </w:t>
      </w:r>
    </w:p>
    <w:p w14:paraId="0692723E" w14:textId="77777777" w:rsidR="00465FB3" w:rsidRDefault="003623AB">
      <w:pPr>
        <w:numPr>
          <w:ilvl w:val="0"/>
          <w:numId w:val="10"/>
        </w:numPr>
        <w:spacing w:after="5" w:line="230" w:lineRule="auto"/>
        <w:ind w:right="39" w:hanging="388"/>
      </w:pPr>
      <w:r>
        <w:rPr>
          <w:rFonts w:ascii="Times New Roman" w:eastAsia="Times New Roman" w:hAnsi="Times New Roman" w:cs="Times New Roman"/>
          <w:sz w:val="21"/>
        </w:rPr>
        <w:t>Manual de Procedimientos Ordinarios de Contratación Pública, publicado en fecha 24 de enero de 2023;</w:t>
      </w:r>
      <w:r>
        <w:t xml:space="preserve"> </w:t>
      </w:r>
    </w:p>
    <w:p w14:paraId="3B355E69" w14:textId="77777777" w:rsidR="00465FB3" w:rsidRDefault="003623AB">
      <w:pPr>
        <w:spacing w:after="34" w:line="259" w:lineRule="auto"/>
        <w:ind w:left="1409" w:firstLine="0"/>
        <w:jc w:val="left"/>
      </w:pPr>
      <w:r>
        <w:rPr>
          <w:rFonts w:ascii="Times New Roman" w:eastAsia="Times New Roman" w:hAnsi="Times New Roman" w:cs="Times New Roman"/>
          <w:sz w:val="21"/>
        </w:rPr>
        <w:t xml:space="preserve"> </w:t>
      </w:r>
    </w:p>
    <w:p w14:paraId="0973AA3B" w14:textId="77777777" w:rsidR="00465FB3" w:rsidRDefault="003623AB">
      <w:pPr>
        <w:numPr>
          <w:ilvl w:val="0"/>
          <w:numId w:val="10"/>
        </w:numPr>
        <w:spacing w:after="25" w:line="230" w:lineRule="auto"/>
        <w:ind w:right="39" w:hanging="388"/>
      </w:pPr>
      <w:r>
        <w:rPr>
          <w:rFonts w:ascii="Times New Roman" w:eastAsia="Times New Roman" w:hAnsi="Times New Roman" w:cs="Times New Roman"/>
          <w:sz w:val="21"/>
        </w:rPr>
        <w:t>Las políticas emitidas por el Órgano Rector.</w:t>
      </w:r>
      <w:r>
        <w:t xml:space="preserve"> </w:t>
      </w:r>
    </w:p>
    <w:p w14:paraId="355642DF" w14:textId="77777777" w:rsidR="00465FB3" w:rsidRDefault="003623AB">
      <w:pPr>
        <w:spacing w:after="3" w:line="259" w:lineRule="auto"/>
        <w:ind w:left="218" w:firstLine="0"/>
        <w:jc w:val="left"/>
      </w:pPr>
      <w:r>
        <w:t xml:space="preserve"> </w:t>
      </w:r>
    </w:p>
    <w:p w14:paraId="495029A5" w14:textId="77777777" w:rsidR="00465FB3" w:rsidRDefault="003623AB">
      <w:pPr>
        <w:numPr>
          <w:ilvl w:val="0"/>
          <w:numId w:val="10"/>
        </w:numPr>
        <w:ind w:right="39" w:hanging="388"/>
      </w:pPr>
      <w:r>
        <w:t xml:space="preserve">Normas técnicas emitidas por el Ministerio de Obras Públicas y Comunicaciones para la preparación, diseño y ejecución de proyectos y obras de ingeniería y arquitectura y ramas afines; </w:t>
      </w:r>
    </w:p>
    <w:p w14:paraId="235A8778" w14:textId="77777777" w:rsidR="00465FB3" w:rsidRDefault="003623AB">
      <w:pPr>
        <w:spacing w:after="3" w:line="259" w:lineRule="auto"/>
        <w:ind w:left="1409" w:firstLine="0"/>
        <w:jc w:val="left"/>
      </w:pPr>
      <w:r>
        <w:t xml:space="preserve"> </w:t>
      </w:r>
    </w:p>
    <w:p w14:paraId="630BC8FA" w14:textId="77777777" w:rsidR="00465FB3" w:rsidRDefault="003623AB">
      <w:pPr>
        <w:numPr>
          <w:ilvl w:val="0"/>
          <w:numId w:val="10"/>
        </w:numPr>
        <w:ind w:right="39" w:hanging="388"/>
      </w:pPr>
      <w:r>
        <w:t xml:space="preserve">Pliego de condiciones específicas, especificaciones técnicas, anexos, enmiendas y circulares; </w:t>
      </w:r>
    </w:p>
    <w:p w14:paraId="562A1C79" w14:textId="77777777" w:rsidR="00465FB3" w:rsidRDefault="003623AB">
      <w:pPr>
        <w:spacing w:after="2" w:line="259" w:lineRule="auto"/>
        <w:ind w:left="0" w:firstLine="0"/>
        <w:jc w:val="left"/>
      </w:pPr>
      <w:r>
        <w:t xml:space="preserve"> </w:t>
      </w:r>
    </w:p>
    <w:p w14:paraId="28933F40" w14:textId="77777777" w:rsidR="00465FB3" w:rsidRDefault="003623AB">
      <w:pPr>
        <w:numPr>
          <w:ilvl w:val="0"/>
          <w:numId w:val="10"/>
        </w:numPr>
        <w:ind w:right="39" w:hanging="388"/>
      </w:pPr>
      <w:r>
        <w:t xml:space="preserve">Las ofertas; </w:t>
      </w:r>
    </w:p>
    <w:p w14:paraId="33EE464E" w14:textId="77777777" w:rsidR="00465FB3" w:rsidRDefault="003623AB">
      <w:pPr>
        <w:spacing w:after="2" w:line="259" w:lineRule="auto"/>
        <w:ind w:left="360" w:firstLine="0"/>
        <w:jc w:val="left"/>
      </w:pPr>
      <w:r>
        <w:t xml:space="preserve"> </w:t>
      </w:r>
    </w:p>
    <w:p w14:paraId="570BDFD2" w14:textId="77777777" w:rsidR="00465FB3" w:rsidRDefault="003623AB">
      <w:pPr>
        <w:numPr>
          <w:ilvl w:val="0"/>
          <w:numId w:val="10"/>
        </w:numPr>
        <w:ind w:right="39" w:hanging="388"/>
      </w:pPr>
      <w:r>
        <w:t xml:space="preserve">La adjudicación; </w:t>
      </w:r>
    </w:p>
    <w:p w14:paraId="7D96720C" w14:textId="77777777" w:rsidR="00465FB3" w:rsidRDefault="003623AB">
      <w:pPr>
        <w:spacing w:after="2" w:line="259" w:lineRule="auto"/>
        <w:ind w:left="360" w:firstLine="0"/>
        <w:jc w:val="left"/>
      </w:pPr>
      <w:r>
        <w:t xml:space="preserve"> </w:t>
      </w:r>
    </w:p>
    <w:p w14:paraId="0FA232BE" w14:textId="77777777" w:rsidR="00465FB3" w:rsidRDefault="003623AB">
      <w:pPr>
        <w:numPr>
          <w:ilvl w:val="0"/>
          <w:numId w:val="10"/>
        </w:numPr>
        <w:ind w:right="39" w:hanging="388"/>
      </w:pPr>
      <w:r>
        <w:lastRenderedPageBreak/>
        <w:t xml:space="preserve">El contrato y;  </w:t>
      </w:r>
    </w:p>
    <w:p w14:paraId="5C816A94" w14:textId="77777777" w:rsidR="00465FB3" w:rsidRDefault="003623AB">
      <w:pPr>
        <w:spacing w:after="2" w:line="259" w:lineRule="auto"/>
        <w:ind w:left="360" w:firstLine="0"/>
        <w:jc w:val="left"/>
      </w:pPr>
      <w:r>
        <w:t xml:space="preserve"> </w:t>
      </w:r>
    </w:p>
    <w:p w14:paraId="6BE29B83" w14:textId="77777777" w:rsidR="00465FB3" w:rsidRDefault="003623AB">
      <w:pPr>
        <w:numPr>
          <w:ilvl w:val="0"/>
          <w:numId w:val="10"/>
        </w:numPr>
        <w:ind w:right="39" w:hanging="388"/>
      </w:pPr>
      <w:r>
        <w:t xml:space="preserve">La orden de compra.  </w:t>
      </w:r>
    </w:p>
    <w:p w14:paraId="6F74D212" w14:textId="77777777" w:rsidR="00465FB3" w:rsidRDefault="003623AB">
      <w:pPr>
        <w:spacing w:after="0" w:line="259" w:lineRule="auto"/>
        <w:ind w:left="218" w:firstLine="0"/>
        <w:jc w:val="left"/>
      </w:pPr>
      <w:r>
        <w:t xml:space="preserve"> </w:t>
      </w:r>
    </w:p>
    <w:p w14:paraId="6FABE284" w14:textId="77777777" w:rsidR="00465FB3" w:rsidRDefault="003623AB">
      <w:pPr>
        <w:ind w:left="213" w:right="41"/>
      </w:pPr>
      <w:r>
        <w:t xml:space="preserve">De igual modo, les serán aplicables todas las normas, resoluciones, circulares, instructivos, guías u orientaciones emitidas por esta Dirección General, según corresponda. </w:t>
      </w:r>
    </w:p>
    <w:p w14:paraId="301DC409" w14:textId="77777777" w:rsidR="00465FB3" w:rsidRDefault="003623AB">
      <w:pPr>
        <w:spacing w:after="0" w:line="259" w:lineRule="auto"/>
        <w:ind w:left="218" w:firstLine="0"/>
        <w:jc w:val="left"/>
      </w:pPr>
      <w:r>
        <w:rPr>
          <w:color w:val="0000FF"/>
        </w:rPr>
        <w:t xml:space="preserve"> </w:t>
      </w:r>
    </w:p>
    <w:p w14:paraId="00F65E45" w14:textId="77777777" w:rsidR="00465FB3" w:rsidRDefault="003623AB">
      <w:pPr>
        <w:pStyle w:val="Ttulo1"/>
        <w:ind w:left="585" w:right="39"/>
      </w:pPr>
      <w:r>
        <w:rPr>
          <w:noProof/>
        </w:rPr>
        <w:drawing>
          <wp:inline distT="0" distB="0" distL="0" distR="0" wp14:anchorId="58D8F7AE" wp14:editId="16A2A282">
            <wp:extent cx="97536" cy="99822"/>
            <wp:effectExtent l="0" t="0" r="0" b="0"/>
            <wp:docPr id="12935" name="Picture 12935"/>
            <wp:cNvGraphicFramePr/>
            <a:graphic xmlns:a="http://schemas.openxmlformats.org/drawingml/2006/main">
              <a:graphicData uri="http://schemas.openxmlformats.org/drawingml/2006/picture">
                <pic:pic xmlns:pic="http://schemas.openxmlformats.org/drawingml/2006/picture">
                  <pic:nvPicPr>
                    <pic:cNvPr id="12935" name="Picture 12935"/>
                    <pic:cNvPicPr/>
                  </pic:nvPicPr>
                  <pic:blipFill>
                    <a:blip r:embed="rId44"/>
                    <a:stretch>
                      <a:fillRect/>
                    </a:stretch>
                  </pic:blipFill>
                  <pic:spPr>
                    <a:xfrm>
                      <a:off x="0" y="0"/>
                      <a:ext cx="97536" cy="99822"/>
                    </a:xfrm>
                    <a:prstGeom prst="rect">
                      <a:avLst/>
                    </a:prstGeom>
                  </pic:spPr>
                </pic:pic>
              </a:graphicData>
            </a:graphic>
          </wp:inline>
        </w:drawing>
      </w:r>
      <w:r>
        <w:rPr>
          <w:rFonts w:ascii="Arial" w:eastAsia="Arial" w:hAnsi="Arial" w:cs="Arial"/>
        </w:rPr>
        <w:t xml:space="preserve"> </w:t>
      </w:r>
      <w:r>
        <w:t xml:space="preserve">Interpretaciones </w:t>
      </w:r>
    </w:p>
    <w:p w14:paraId="068B3E1C" w14:textId="77777777" w:rsidR="00465FB3" w:rsidRDefault="003623AB">
      <w:pPr>
        <w:spacing w:after="0" w:line="259" w:lineRule="auto"/>
        <w:ind w:left="218" w:firstLine="0"/>
        <w:jc w:val="left"/>
      </w:pPr>
      <w:r>
        <w:rPr>
          <w:b/>
        </w:rPr>
        <w:t xml:space="preserve"> </w:t>
      </w:r>
    </w:p>
    <w:p w14:paraId="26DA5EC3" w14:textId="77777777" w:rsidR="00465FB3" w:rsidRDefault="003623AB">
      <w:pPr>
        <w:ind w:left="213" w:right="41"/>
      </w:pPr>
      <w:r>
        <w:t xml:space="preserve">Para la interpretación del presente pliego y sus anexos, se siguen las siguientes reglas: </w:t>
      </w:r>
    </w:p>
    <w:p w14:paraId="227232B8" w14:textId="77777777" w:rsidR="00465FB3" w:rsidRDefault="003623AB">
      <w:pPr>
        <w:spacing w:after="0" w:line="259" w:lineRule="auto"/>
        <w:ind w:left="1658" w:firstLine="0"/>
        <w:jc w:val="left"/>
      </w:pPr>
      <w:r>
        <w:t xml:space="preserve"> </w:t>
      </w:r>
    </w:p>
    <w:p w14:paraId="12108929" w14:textId="77777777" w:rsidR="00465FB3" w:rsidRDefault="003623AB">
      <w:pPr>
        <w:numPr>
          <w:ilvl w:val="0"/>
          <w:numId w:val="11"/>
        </w:numPr>
        <w:ind w:right="41" w:hanging="284"/>
      </w:pPr>
      <w:r>
        <w:t xml:space="preserve">Cuando los términos están definidos en la normativa vigente o en el contrato, se interpretará en su sentido literal. </w:t>
      </w:r>
    </w:p>
    <w:p w14:paraId="1F6AB097" w14:textId="77777777" w:rsidR="00465FB3" w:rsidRDefault="003623AB">
      <w:pPr>
        <w:spacing w:after="0" w:line="259" w:lineRule="auto"/>
        <w:ind w:left="360" w:firstLine="0"/>
        <w:jc w:val="left"/>
      </w:pPr>
      <w:r>
        <w:t xml:space="preserve"> </w:t>
      </w:r>
    </w:p>
    <w:p w14:paraId="5B056603" w14:textId="77777777" w:rsidR="00465FB3" w:rsidRDefault="003623AB">
      <w:pPr>
        <w:numPr>
          <w:ilvl w:val="0"/>
          <w:numId w:val="11"/>
        </w:numPr>
        <w:ind w:right="41" w:hanging="284"/>
      </w:pPr>
      <w:r>
        <w:t xml:space="preserve">Las palabras o designaciones en singular deben entenderse igualmente al plural y viceversa, cuando la interpretación de los textos escritos lo requiera. </w:t>
      </w:r>
    </w:p>
    <w:p w14:paraId="7927586A" w14:textId="77777777" w:rsidR="00465FB3" w:rsidRDefault="003623AB">
      <w:pPr>
        <w:spacing w:after="0" w:line="259" w:lineRule="auto"/>
        <w:ind w:left="360" w:firstLine="0"/>
        <w:jc w:val="left"/>
      </w:pPr>
      <w:r>
        <w:t xml:space="preserve"> </w:t>
      </w:r>
    </w:p>
    <w:p w14:paraId="7577E26D" w14:textId="77777777" w:rsidR="00465FB3" w:rsidRDefault="003623AB">
      <w:pPr>
        <w:numPr>
          <w:ilvl w:val="0"/>
          <w:numId w:val="11"/>
        </w:numPr>
        <w:ind w:right="41" w:hanging="284"/>
      </w:pPr>
      <w:r>
        <w:t xml:space="preserve">El término “por escrito” significa una comunicación escrita con prueba de recepción, acuse de recibido o realizada a través de la plataforma SECP. </w:t>
      </w:r>
    </w:p>
    <w:p w14:paraId="13365C9F" w14:textId="77777777" w:rsidR="00465FB3" w:rsidRDefault="003623AB">
      <w:pPr>
        <w:spacing w:after="0" w:line="259" w:lineRule="auto"/>
        <w:ind w:left="360" w:firstLine="0"/>
        <w:jc w:val="left"/>
      </w:pPr>
      <w:r>
        <w:t xml:space="preserve"> </w:t>
      </w:r>
    </w:p>
    <w:p w14:paraId="278BFE54" w14:textId="77777777" w:rsidR="00465FB3" w:rsidRDefault="003623AB">
      <w:pPr>
        <w:numPr>
          <w:ilvl w:val="0"/>
          <w:numId w:val="11"/>
        </w:numPr>
        <w:ind w:right="41" w:hanging="284"/>
      </w:pPr>
      <w:r>
        <w:t xml:space="preserve">Toda indicación a capítulo, numeral, inciso, circular, enmienda, formulario o anexo se entiende referida a la expresión correspondiente de este Pliego de Condiciones, salvo indicación expresa en contrario. Los títulos de capítulos, formularios y anexos son utilizados exclusivamente a efectos indicativos y no afectarán su interpretación. </w:t>
      </w:r>
    </w:p>
    <w:p w14:paraId="40A8A9B1" w14:textId="77777777" w:rsidR="00465FB3" w:rsidRDefault="003623AB">
      <w:pPr>
        <w:spacing w:after="0" w:line="259" w:lineRule="auto"/>
        <w:ind w:left="360" w:firstLine="0"/>
        <w:jc w:val="left"/>
      </w:pPr>
      <w:r>
        <w:t xml:space="preserve"> </w:t>
      </w:r>
    </w:p>
    <w:p w14:paraId="2182C897" w14:textId="77777777" w:rsidR="00465FB3" w:rsidRDefault="003623AB">
      <w:pPr>
        <w:numPr>
          <w:ilvl w:val="0"/>
          <w:numId w:val="11"/>
        </w:numPr>
        <w:ind w:right="41" w:hanging="284"/>
      </w:pPr>
      <w:r>
        <w:t xml:space="preserve">Las referencias a días se entenderán como días hábiles, excluyéndose del cómputo los sábados, domingos y feriados, de acuerdo con lo establecido en el párrafo I del artículo 20 de la Ley núm. 107-13 sobre los derechos de las personas en sus relaciones con la Administración y de procedimientos administrativos, salvo que expresamente se utilice la expresión de “días calendario”, en cuyo caso serán días calendario. </w:t>
      </w:r>
    </w:p>
    <w:p w14:paraId="315601CD" w14:textId="77777777" w:rsidR="00465FB3" w:rsidRDefault="003623AB">
      <w:pPr>
        <w:spacing w:after="0" w:line="259" w:lineRule="auto"/>
        <w:ind w:left="218" w:firstLine="0"/>
        <w:jc w:val="left"/>
      </w:pPr>
      <w:r>
        <w:rPr>
          <w:b/>
        </w:rPr>
        <w:t xml:space="preserve"> </w:t>
      </w:r>
    </w:p>
    <w:p w14:paraId="4B8FF11C" w14:textId="77777777" w:rsidR="00465FB3" w:rsidRDefault="003623AB">
      <w:pPr>
        <w:pStyle w:val="Ttulo1"/>
        <w:ind w:left="585" w:right="39"/>
      </w:pPr>
      <w:r>
        <w:rPr>
          <w:noProof/>
        </w:rPr>
        <w:drawing>
          <wp:inline distT="0" distB="0" distL="0" distR="0" wp14:anchorId="784115F6" wp14:editId="73F47C2B">
            <wp:extent cx="97536" cy="98298"/>
            <wp:effectExtent l="0" t="0" r="0" b="0"/>
            <wp:docPr id="12972" name="Picture 12972"/>
            <wp:cNvGraphicFramePr/>
            <a:graphic xmlns:a="http://schemas.openxmlformats.org/drawingml/2006/main">
              <a:graphicData uri="http://schemas.openxmlformats.org/drawingml/2006/picture">
                <pic:pic xmlns:pic="http://schemas.openxmlformats.org/drawingml/2006/picture">
                  <pic:nvPicPr>
                    <pic:cNvPr id="12972" name="Picture 12972"/>
                    <pic:cNvPicPr/>
                  </pic:nvPicPr>
                  <pic:blipFill>
                    <a:blip r:embed="rId60"/>
                    <a:stretch>
                      <a:fillRect/>
                    </a:stretch>
                  </pic:blipFill>
                  <pic:spPr>
                    <a:xfrm>
                      <a:off x="0" y="0"/>
                      <a:ext cx="97536" cy="98298"/>
                    </a:xfrm>
                    <a:prstGeom prst="rect">
                      <a:avLst/>
                    </a:prstGeom>
                  </pic:spPr>
                </pic:pic>
              </a:graphicData>
            </a:graphic>
          </wp:inline>
        </w:drawing>
      </w:r>
      <w:r>
        <w:rPr>
          <w:rFonts w:ascii="Arial" w:eastAsia="Arial" w:hAnsi="Arial" w:cs="Arial"/>
        </w:rPr>
        <w:t xml:space="preserve"> </w:t>
      </w:r>
      <w:r>
        <w:t xml:space="preserve">Idioma </w:t>
      </w:r>
    </w:p>
    <w:p w14:paraId="6C219EA1" w14:textId="77777777" w:rsidR="00465FB3" w:rsidRDefault="003623AB">
      <w:pPr>
        <w:spacing w:after="0" w:line="259" w:lineRule="auto"/>
        <w:ind w:left="938" w:firstLine="0"/>
        <w:jc w:val="left"/>
      </w:pPr>
      <w:r>
        <w:t xml:space="preserve"> </w:t>
      </w:r>
    </w:p>
    <w:p w14:paraId="60CF7010" w14:textId="77777777" w:rsidR="00465FB3" w:rsidRDefault="003623AB">
      <w:pPr>
        <w:ind w:left="213" w:right="41"/>
      </w:pPr>
      <w:r>
        <w:t xml:space="preserve">El idioma oficial del presente procedimiento es el castellano o español, por tanto, toda la correspondencia y documentos generados durante el procedimiento que intercambien el (la) interesado u oferente y el CCC deberán ser presentados en este idioma. </w:t>
      </w:r>
    </w:p>
    <w:p w14:paraId="110AED1B" w14:textId="77777777" w:rsidR="00465FB3" w:rsidRDefault="003623AB">
      <w:pPr>
        <w:spacing w:after="0" w:line="259" w:lineRule="auto"/>
        <w:ind w:left="218" w:firstLine="0"/>
        <w:jc w:val="left"/>
      </w:pPr>
      <w:r>
        <w:t xml:space="preserve"> </w:t>
      </w:r>
    </w:p>
    <w:p w14:paraId="6B36EFBC" w14:textId="77777777" w:rsidR="00465FB3" w:rsidRDefault="003623AB">
      <w:pPr>
        <w:ind w:left="213" w:right="41"/>
      </w:pPr>
      <w:r>
        <w:t xml:space="preserve">En ese sentido, se aclara para el (la) oferente que los documentos que acompañan sus ofertas deben presentarse en idioma castellano o, en su defecto, acompañados de traducción efectuada por la autoridad competente, ya sea del país de procedencia o de la República Dominicana.  </w:t>
      </w:r>
    </w:p>
    <w:p w14:paraId="3597F1B7" w14:textId="77777777" w:rsidR="00465FB3" w:rsidRDefault="003623AB">
      <w:pPr>
        <w:spacing w:after="0" w:line="259" w:lineRule="auto"/>
        <w:ind w:left="218" w:firstLine="0"/>
        <w:jc w:val="left"/>
      </w:pPr>
      <w:r>
        <w:t xml:space="preserve"> </w:t>
      </w:r>
    </w:p>
    <w:p w14:paraId="2120BB0C" w14:textId="77777777" w:rsidR="00465FB3" w:rsidRDefault="003623AB">
      <w:pPr>
        <w:ind w:left="213" w:right="41"/>
      </w:pPr>
      <w:r>
        <w:t xml:space="preserve">Cuando un(a) oferente no haya presentado la información traducida al idioma castellano, deberá aportarla durante la fase de subsanación. </w:t>
      </w:r>
    </w:p>
    <w:p w14:paraId="7FB46C5C" w14:textId="77777777" w:rsidR="00465FB3" w:rsidRDefault="003623AB">
      <w:pPr>
        <w:spacing w:after="0" w:line="259" w:lineRule="auto"/>
        <w:ind w:left="218" w:firstLine="0"/>
        <w:jc w:val="left"/>
      </w:pPr>
      <w:r>
        <w:lastRenderedPageBreak/>
        <w:t xml:space="preserve"> </w:t>
      </w:r>
    </w:p>
    <w:p w14:paraId="47ADFDAF" w14:textId="77777777" w:rsidR="00465FB3" w:rsidRDefault="003623AB">
      <w:pPr>
        <w:pStyle w:val="Ttulo1"/>
        <w:ind w:left="585" w:right="39"/>
      </w:pPr>
      <w:r>
        <w:rPr>
          <w:noProof/>
        </w:rPr>
        <w:drawing>
          <wp:inline distT="0" distB="0" distL="0" distR="0" wp14:anchorId="054C7CEE" wp14:editId="62615AF3">
            <wp:extent cx="97536" cy="99822"/>
            <wp:effectExtent l="0" t="0" r="0" b="0"/>
            <wp:docPr id="12988" name="Picture 12988"/>
            <wp:cNvGraphicFramePr/>
            <a:graphic xmlns:a="http://schemas.openxmlformats.org/drawingml/2006/main">
              <a:graphicData uri="http://schemas.openxmlformats.org/drawingml/2006/picture">
                <pic:pic xmlns:pic="http://schemas.openxmlformats.org/drawingml/2006/picture">
                  <pic:nvPicPr>
                    <pic:cNvPr id="12988" name="Picture 12988"/>
                    <pic:cNvPicPr/>
                  </pic:nvPicPr>
                  <pic:blipFill>
                    <a:blip r:embed="rId69"/>
                    <a:stretch>
                      <a:fillRect/>
                    </a:stretch>
                  </pic:blipFill>
                  <pic:spPr>
                    <a:xfrm>
                      <a:off x="0" y="0"/>
                      <a:ext cx="97536" cy="99822"/>
                    </a:xfrm>
                    <a:prstGeom prst="rect">
                      <a:avLst/>
                    </a:prstGeom>
                  </pic:spPr>
                </pic:pic>
              </a:graphicData>
            </a:graphic>
          </wp:inline>
        </w:drawing>
      </w:r>
      <w:r>
        <w:rPr>
          <w:rFonts w:ascii="Arial" w:eastAsia="Arial" w:hAnsi="Arial" w:cs="Arial"/>
        </w:rPr>
        <w:t xml:space="preserve"> </w:t>
      </w:r>
      <w:r>
        <w:t xml:space="preserve">Disponibilidad y acceso al pliego de condiciones  </w:t>
      </w:r>
    </w:p>
    <w:p w14:paraId="78E9EA94" w14:textId="77777777" w:rsidR="00465FB3" w:rsidRDefault="003623AB">
      <w:pPr>
        <w:spacing w:after="0" w:line="259" w:lineRule="auto"/>
        <w:ind w:left="218" w:firstLine="0"/>
        <w:jc w:val="left"/>
      </w:pPr>
      <w:r>
        <w:t xml:space="preserve"> </w:t>
      </w:r>
    </w:p>
    <w:p w14:paraId="64858C1F" w14:textId="2B6068DA" w:rsidR="00465FB3" w:rsidRDefault="003623AB" w:rsidP="00A10712">
      <w:pPr>
        <w:ind w:left="213" w:right="41"/>
      </w:pPr>
      <w:r>
        <w:t>El pliego de condiciones, así como los documentos que lo conforman (anexos, formularios, circulares, adendas/enmiendas, cronogramas de entrega, etc.) y el expediente electrónico, estarán disponibles para todas las personas interesadas, tanto en el SECP</w:t>
      </w:r>
      <w:r w:rsidR="00A10712">
        <w:t>.</w:t>
      </w:r>
    </w:p>
    <w:p w14:paraId="2CA32EB1" w14:textId="77777777" w:rsidR="00A10712" w:rsidRDefault="00A10712" w:rsidP="00A10712">
      <w:pPr>
        <w:ind w:left="213" w:right="41"/>
      </w:pPr>
    </w:p>
    <w:p w14:paraId="725D6969" w14:textId="77777777" w:rsidR="00465FB3" w:rsidRDefault="003623AB">
      <w:pPr>
        <w:ind w:left="213" w:right="41"/>
      </w:pPr>
      <w:r>
        <w:t xml:space="preserve">Constituye una obligación del(la) oferente consultar de manera permanente las precitadas direcciones electrónicas, sin perjuicio de acercarse a las instalaciones de la institución. No será admisible como excusa, el desconocimiento o desinformación por no consultar en tiempo oportuno. </w:t>
      </w:r>
    </w:p>
    <w:p w14:paraId="04A1CD6B" w14:textId="77777777" w:rsidR="00465FB3" w:rsidRDefault="003623AB">
      <w:pPr>
        <w:spacing w:after="0" w:line="259" w:lineRule="auto"/>
        <w:ind w:left="218" w:firstLine="0"/>
        <w:jc w:val="left"/>
      </w:pPr>
      <w:r>
        <w:t xml:space="preserve"> </w:t>
      </w:r>
    </w:p>
    <w:p w14:paraId="4E52477B" w14:textId="77777777" w:rsidR="00465FB3" w:rsidRDefault="003623AB">
      <w:pPr>
        <w:pStyle w:val="Ttulo1"/>
        <w:ind w:left="585" w:right="39"/>
      </w:pPr>
      <w:r>
        <w:rPr>
          <w:noProof/>
        </w:rPr>
        <w:drawing>
          <wp:inline distT="0" distB="0" distL="0" distR="0" wp14:anchorId="4BEB07B9" wp14:editId="1294302F">
            <wp:extent cx="98298" cy="99822"/>
            <wp:effectExtent l="0" t="0" r="0" b="0"/>
            <wp:docPr id="13034" name="Picture 13034"/>
            <wp:cNvGraphicFramePr/>
            <a:graphic xmlns:a="http://schemas.openxmlformats.org/drawingml/2006/main">
              <a:graphicData uri="http://schemas.openxmlformats.org/drawingml/2006/picture">
                <pic:pic xmlns:pic="http://schemas.openxmlformats.org/drawingml/2006/picture">
                  <pic:nvPicPr>
                    <pic:cNvPr id="13034" name="Picture 13034"/>
                    <pic:cNvPicPr/>
                  </pic:nvPicPr>
                  <pic:blipFill>
                    <a:blip r:embed="rId47"/>
                    <a:stretch>
                      <a:fillRect/>
                    </a:stretch>
                  </pic:blipFill>
                  <pic:spPr>
                    <a:xfrm>
                      <a:off x="0" y="0"/>
                      <a:ext cx="98298" cy="99822"/>
                    </a:xfrm>
                    <a:prstGeom prst="rect">
                      <a:avLst/>
                    </a:prstGeom>
                  </pic:spPr>
                </pic:pic>
              </a:graphicData>
            </a:graphic>
          </wp:inline>
        </w:drawing>
      </w:r>
      <w:r>
        <w:rPr>
          <w:rFonts w:ascii="Arial" w:eastAsia="Arial" w:hAnsi="Arial" w:cs="Arial"/>
        </w:rPr>
        <w:t xml:space="preserve"> </w:t>
      </w:r>
      <w:r>
        <w:t xml:space="preserve">Conocimiento y aceptación del pliego de condiciones  </w:t>
      </w:r>
    </w:p>
    <w:p w14:paraId="458D09B5" w14:textId="77777777" w:rsidR="00465FB3" w:rsidRDefault="003623AB">
      <w:pPr>
        <w:spacing w:after="0" w:line="259" w:lineRule="auto"/>
        <w:ind w:left="218" w:firstLine="0"/>
        <w:jc w:val="left"/>
      </w:pPr>
      <w:r>
        <w:t xml:space="preserve"> </w:t>
      </w:r>
    </w:p>
    <w:p w14:paraId="4EBA3E4B" w14:textId="77777777" w:rsidR="00465FB3" w:rsidRDefault="003623AB">
      <w:pPr>
        <w:ind w:left="213" w:right="41"/>
      </w:pPr>
      <w:r>
        <w:t xml:space="preserve">Será responsabilidad del(la) oferente conocer todas y cada una de las implicaciones para el ofrecimiento del objeto del presente proceso de contratación, y realizar todas las evaluaciones que sean necesarias, incluyendo las visitas técnicas y asistencias a reuniones fijadas por la institución, para preparar su propuesta sobre la base de un examen cuidadoso de las características del objeto de la contratación. </w:t>
      </w:r>
    </w:p>
    <w:p w14:paraId="59F49F68" w14:textId="77777777" w:rsidR="00465FB3" w:rsidRDefault="003623AB">
      <w:pPr>
        <w:spacing w:after="0" w:line="259" w:lineRule="auto"/>
        <w:ind w:left="219" w:firstLine="0"/>
        <w:jc w:val="left"/>
      </w:pPr>
      <w:r>
        <w:t xml:space="preserve"> </w:t>
      </w:r>
    </w:p>
    <w:p w14:paraId="189442A8" w14:textId="77777777" w:rsidR="00465FB3" w:rsidRDefault="003623AB">
      <w:pPr>
        <w:ind w:left="213" w:right="41"/>
      </w:pPr>
      <w:r>
        <w:t xml:space="preserve">Los oferentes podrán realizar una </w:t>
      </w:r>
      <w:r>
        <w:rPr>
          <w:b/>
        </w:rPr>
        <w:t>visita de inspección al lugar donde se realizará la ejecución de la obra</w:t>
      </w:r>
      <w:r>
        <w:t xml:space="preserve">, de manera que obtengan por sí mismos y bajo su responsabilidad y riesgo, toda la información que pueda ser necesaria para preparar sus Ofertas.  El hecho que los oferentes no se familiaricen debidamente con los detalles y condiciones bajo las cuales serán ejecutados los trabajos, no se considerará como argumento válido para posteriores reclamaciones </w:t>
      </w:r>
      <w:r>
        <w:rPr>
          <w:b/>
        </w:rPr>
        <w:t>ni causa de descalificación en caso de que la institución contratante lo prevea en el cronograma de actividades.</w:t>
      </w:r>
      <w:r>
        <w:t xml:space="preserve"> El costo de esta visita será de exclusiva cuenta de los oferentes. La institución contratante suministrará, cuando sea necesario, los permisos pertinentes para efectuar las inspecciones correspondientes.</w:t>
      </w:r>
      <w:r>
        <w:rPr>
          <w:b/>
          <w:color w:val="C00000"/>
        </w:rPr>
        <w:t xml:space="preserve"> </w:t>
      </w:r>
    </w:p>
    <w:p w14:paraId="0ACDF3C3" w14:textId="77777777" w:rsidR="00465FB3" w:rsidRDefault="003623AB">
      <w:pPr>
        <w:spacing w:after="0" w:line="259" w:lineRule="auto"/>
        <w:ind w:left="219" w:firstLine="0"/>
        <w:jc w:val="left"/>
      </w:pPr>
      <w:r>
        <w:t xml:space="preserve"> </w:t>
      </w:r>
    </w:p>
    <w:p w14:paraId="1A0D3351" w14:textId="77777777" w:rsidR="00465FB3" w:rsidRDefault="003623AB">
      <w:pPr>
        <w:ind w:left="213" w:right="41"/>
      </w:pPr>
      <w:r>
        <w:t xml:space="preserve">El solo hecho de un(a) oferente participar presentando oferta, implica pleno conocimiento, aceptación y sometimiento por sí mismo(a), por sus miembros, ejecutivos, y su representante legal, a los procedimientos, condiciones, estipulaciones y normativas, establecidos en el presente pliego de condiciones, el cual tiene carácter jurídicamente obligatorio y vinculante entre los(as) oferentes y la institución contratante. </w:t>
      </w:r>
    </w:p>
    <w:p w14:paraId="07767C1A" w14:textId="77777777" w:rsidR="00465FB3" w:rsidRDefault="003623AB">
      <w:pPr>
        <w:spacing w:after="0" w:line="259" w:lineRule="auto"/>
        <w:ind w:left="219" w:firstLine="0"/>
        <w:jc w:val="left"/>
      </w:pPr>
      <w:r>
        <w:t xml:space="preserve"> </w:t>
      </w:r>
    </w:p>
    <w:p w14:paraId="6783A478" w14:textId="77777777" w:rsidR="00465FB3" w:rsidRDefault="003623AB">
      <w:pPr>
        <w:ind w:left="213" w:right="41"/>
      </w:pPr>
      <w:r>
        <w:t xml:space="preserve">Si el(la) oferente omite suministrar alguna parte de la información requerida o presenta una información que no se ajuste sustancialmente en todos sus aspectos al mismo, el riesgo estará a su cargo y el resultado podrá ser su descalificación o la nulidad del contrato si el caso lo amerita. </w:t>
      </w:r>
    </w:p>
    <w:p w14:paraId="4049842F" w14:textId="77777777" w:rsidR="00465FB3" w:rsidRDefault="003623AB">
      <w:pPr>
        <w:spacing w:after="0" w:line="259" w:lineRule="auto"/>
        <w:ind w:left="219" w:firstLine="0"/>
        <w:jc w:val="left"/>
      </w:pPr>
      <w:r>
        <w:t xml:space="preserve"> </w:t>
      </w:r>
    </w:p>
    <w:p w14:paraId="5F60CAD3" w14:textId="77777777" w:rsidR="00465FB3" w:rsidRDefault="003623AB">
      <w:pPr>
        <w:pStyle w:val="Ttulo1"/>
        <w:ind w:left="585" w:right="39"/>
      </w:pPr>
      <w:r>
        <w:rPr>
          <w:noProof/>
        </w:rPr>
        <w:drawing>
          <wp:inline distT="0" distB="0" distL="0" distR="0" wp14:anchorId="5A0924BC" wp14:editId="2BD319D6">
            <wp:extent cx="163068" cy="99822"/>
            <wp:effectExtent l="0" t="0" r="0" b="0"/>
            <wp:docPr id="13071" name="Picture 13071"/>
            <wp:cNvGraphicFramePr/>
            <a:graphic xmlns:a="http://schemas.openxmlformats.org/drawingml/2006/main">
              <a:graphicData uri="http://schemas.openxmlformats.org/drawingml/2006/picture">
                <pic:pic xmlns:pic="http://schemas.openxmlformats.org/drawingml/2006/picture">
                  <pic:nvPicPr>
                    <pic:cNvPr id="13071" name="Picture 13071"/>
                    <pic:cNvPicPr/>
                  </pic:nvPicPr>
                  <pic:blipFill>
                    <a:blip r:embed="rId48"/>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Derecho a participar </w:t>
      </w:r>
    </w:p>
    <w:p w14:paraId="1F51F2FF" w14:textId="77777777" w:rsidR="00465FB3" w:rsidRDefault="003623AB">
      <w:pPr>
        <w:spacing w:after="0" w:line="259" w:lineRule="auto"/>
        <w:ind w:left="218" w:firstLine="0"/>
        <w:jc w:val="left"/>
      </w:pPr>
      <w:r>
        <w:rPr>
          <w:b/>
        </w:rPr>
        <w:t xml:space="preserve"> </w:t>
      </w:r>
    </w:p>
    <w:p w14:paraId="25E3DB28" w14:textId="77777777" w:rsidR="00465FB3" w:rsidRDefault="003623AB">
      <w:pPr>
        <w:ind w:left="213" w:right="41"/>
      </w:pPr>
      <w:r>
        <w:lastRenderedPageBreak/>
        <w:t xml:space="preserve">Toda persona natural o jurídica, nacional o extranjera, de manera individual o en consorcio, que tenga conocimiento de este procedimiento tendrá derecho a participar, siempre y cuando reúna las condiciones siguientes:   </w:t>
      </w:r>
    </w:p>
    <w:p w14:paraId="315B620D" w14:textId="77777777" w:rsidR="00465FB3" w:rsidRDefault="003623AB">
      <w:pPr>
        <w:spacing w:after="0" w:line="259" w:lineRule="auto"/>
        <w:ind w:left="218" w:firstLine="0"/>
        <w:jc w:val="left"/>
      </w:pPr>
      <w:r>
        <w:t xml:space="preserve"> </w:t>
      </w:r>
    </w:p>
    <w:p w14:paraId="19CD625E" w14:textId="00A16E5F" w:rsidR="00465FB3" w:rsidRDefault="003623AB">
      <w:pPr>
        <w:numPr>
          <w:ilvl w:val="0"/>
          <w:numId w:val="12"/>
        </w:numPr>
        <w:ind w:left="562" w:right="41" w:hanging="358"/>
      </w:pPr>
      <w:r>
        <w:t xml:space="preserve">Demuestre su plena capacidad conforme a los requisitos exigidos en el artículo 8 de la Ley Núm. </w:t>
      </w:r>
      <w:r w:rsidR="00C90121">
        <w:t>47-25</w:t>
      </w:r>
      <w:r>
        <w:t xml:space="preserve"> y sus modificaciones. </w:t>
      </w:r>
    </w:p>
    <w:p w14:paraId="77437B39" w14:textId="327C2BCF" w:rsidR="00465FB3" w:rsidRDefault="003623AB">
      <w:pPr>
        <w:numPr>
          <w:ilvl w:val="0"/>
          <w:numId w:val="12"/>
        </w:numPr>
        <w:ind w:left="562" w:right="41" w:hanging="358"/>
      </w:pPr>
      <w:r>
        <w:t xml:space="preserve">No se encuentre afectada por el régimen de prohibiciones o inhabilidades indicado en el artículo 14 de la Ley Núm. </w:t>
      </w:r>
      <w:r w:rsidR="00C90121">
        <w:t>47-25</w:t>
      </w:r>
      <w:r>
        <w:t xml:space="preserve"> y sus modificaciones y; </w:t>
      </w:r>
    </w:p>
    <w:p w14:paraId="72DB3A0E" w14:textId="77777777" w:rsidR="00465FB3" w:rsidRDefault="003623AB">
      <w:pPr>
        <w:numPr>
          <w:ilvl w:val="0"/>
          <w:numId w:val="12"/>
        </w:numPr>
        <w:ind w:left="562" w:right="41" w:hanging="358"/>
      </w:pPr>
      <w:r>
        <w:t xml:space="preserve">Cumple con las condiciones de participación establecidas en este pliego de condiciones, adendas/enmiendas, circulares y en sus anexos (formularios, modelos de contratos, planos, presupuestos, estudios, etc., según aplique.). </w:t>
      </w:r>
    </w:p>
    <w:p w14:paraId="5F4F3122" w14:textId="77777777" w:rsidR="00465FB3" w:rsidRDefault="003623AB">
      <w:pPr>
        <w:spacing w:after="0" w:line="259" w:lineRule="auto"/>
        <w:ind w:left="644" w:firstLine="0"/>
        <w:jc w:val="left"/>
      </w:pPr>
      <w:r>
        <w:t xml:space="preserve"> </w:t>
      </w:r>
    </w:p>
    <w:p w14:paraId="7C1CBD8A" w14:textId="77777777" w:rsidR="00465FB3" w:rsidRDefault="003623AB">
      <w:pPr>
        <w:numPr>
          <w:ilvl w:val="0"/>
          <w:numId w:val="12"/>
        </w:numPr>
        <w:spacing w:after="0" w:line="245" w:lineRule="auto"/>
        <w:ind w:left="562" w:right="41" w:hanging="358"/>
      </w:pPr>
      <w:r>
        <w:rPr>
          <w:rFonts w:ascii="Palatino Linotype" w:eastAsia="Palatino Linotype" w:hAnsi="Palatino Linotype" w:cs="Palatino Linotype"/>
          <w:sz w:val="21"/>
        </w:rPr>
        <w:t>Contratistas que no hayan incurrido en incumplimientos contractuales en procesos anteriores con el Estado dominicano.</w:t>
      </w:r>
      <w:r>
        <w:t xml:space="preserve"> </w:t>
      </w:r>
    </w:p>
    <w:p w14:paraId="75A04F51" w14:textId="77777777" w:rsidR="00465FB3" w:rsidRDefault="003623AB">
      <w:pPr>
        <w:spacing w:after="0" w:line="259" w:lineRule="auto"/>
        <w:ind w:left="644" w:firstLine="0"/>
        <w:jc w:val="left"/>
      </w:pPr>
      <w:r>
        <w:t xml:space="preserve"> </w:t>
      </w:r>
    </w:p>
    <w:p w14:paraId="220FBDC1" w14:textId="77777777" w:rsidR="00465FB3" w:rsidRDefault="003623AB">
      <w:pPr>
        <w:spacing w:after="0" w:line="259" w:lineRule="auto"/>
        <w:ind w:left="218" w:firstLine="0"/>
        <w:jc w:val="left"/>
      </w:pPr>
      <w:r>
        <w:t xml:space="preserve"> </w:t>
      </w:r>
    </w:p>
    <w:p w14:paraId="50EF5B2C" w14:textId="77777777" w:rsidR="00465FB3" w:rsidRDefault="003623AB">
      <w:pPr>
        <w:spacing w:after="11" w:line="248" w:lineRule="auto"/>
        <w:ind w:left="228" w:right="39" w:hanging="10"/>
      </w:pPr>
      <w:r>
        <w:rPr>
          <w:b/>
        </w:rPr>
        <w:t xml:space="preserve">No se permite la múltiple participación, esto es, una persona física no podrá participar como persona física si la empresa en la que es socio también participa y viceversa. En ese sentido, los participantes que posean esta condición deben elegir inscribirse únicamente en una de sus calidades: Persona física o jurídica en el procedimiento convocado.  De igual manera, no podrán participar simultáneamente empresas que: 1) posean la misma identificación de socios o accionistas, o 2) coincidan en alguno de los socios. En ese sentido, deberán participar por una sola de las empresas. </w:t>
      </w:r>
    </w:p>
    <w:p w14:paraId="09897A75" w14:textId="77777777" w:rsidR="00465FB3" w:rsidRDefault="003623AB">
      <w:pPr>
        <w:spacing w:after="0" w:line="259" w:lineRule="auto"/>
        <w:ind w:left="218" w:firstLine="0"/>
        <w:jc w:val="left"/>
      </w:pPr>
      <w:r>
        <w:rPr>
          <w:b/>
        </w:rPr>
        <w:t xml:space="preserve"> </w:t>
      </w:r>
    </w:p>
    <w:p w14:paraId="7A2B9B50" w14:textId="5F470EF8" w:rsidR="00465FB3" w:rsidRDefault="003623AB">
      <w:pPr>
        <w:ind w:left="213" w:right="41"/>
      </w:pPr>
      <w:r>
        <w:t>En cuanto a los consorcios, de</w:t>
      </w:r>
      <w:r>
        <w:rPr>
          <w:b/>
        </w:rPr>
        <w:t xml:space="preserve"> </w:t>
      </w:r>
      <w:r>
        <w:t xml:space="preserve">conformidad con el párrafo II del artículo 5 de la Ley núm. </w:t>
      </w:r>
      <w:r w:rsidR="00C90121">
        <w:t>47-25</w:t>
      </w:r>
      <w:r>
        <w:t xml:space="preserve"> y sus modificaciones, las personas físicas o jurídicas que formasen parte de un consorcio o unión temporal de oferentes, no podrán presentar otras ofertas en forma individual o como integrante de otro consorcio, en el presente procedimiento de contratación. </w:t>
      </w:r>
    </w:p>
    <w:p w14:paraId="75F250D5" w14:textId="77777777" w:rsidR="00465FB3" w:rsidRDefault="003623AB">
      <w:pPr>
        <w:spacing w:after="0" w:line="259" w:lineRule="auto"/>
        <w:ind w:left="218" w:firstLine="0"/>
        <w:jc w:val="left"/>
      </w:pPr>
      <w:r>
        <w:t xml:space="preserve"> </w:t>
      </w:r>
    </w:p>
    <w:p w14:paraId="6C13F67C" w14:textId="77777777" w:rsidR="00465FB3" w:rsidRDefault="003623AB">
      <w:pPr>
        <w:pStyle w:val="Ttulo1"/>
        <w:ind w:left="585" w:right="39"/>
      </w:pPr>
      <w:r>
        <w:rPr>
          <w:noProof/>
        </w:rPr>
        <w:drawing>
          <wp:inline distT="0" distB="0" distL="0" distR="0" wp14:anchorId="5C9302E7" wp14:editId="0EE341CC">
            <wp:extent cx="163068" cy="99822"/>
            <wp:effectExtent l="0" t="0" r="0" b="0"/>
            <wp:docPr id="13151" name="Picture 13151"/>
            <wp:cNvGraphicFramePr/>
            <a:graphic xmlns:a="http://schemas.openxmlformats.org/drawingml/2006/main">
              <a:graphicData uri="http://schemas.openxmlformats.org/drawingml/2006/picture">
                <pic:pic xmlns:pic="http://schemas.openxmlformats.org/drawingml/2006/picture">
                  <pic:nvPicPr>
                    <pic:cNvPr id="13151" name="Picture 13151"/>
                    <pic:cNvPicPr/>
                  </pic:nvPicPr>
                  <pic:blipFill>
                    <a:blip r:embed="rId49"/>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Prácticas prohibidas </w:t>
      </w:r>
    </w:p>
    <w:p w14:paraId="54E3DDAB" w14:textId="77777777" w:rsidR="00465FB3" w:rsidRDefault="003623AB">
      <w:pPr>
        <w:spacing w:after="0" w:line="259" w:lineRule="auto"/>
        <w:ind w:left="218" w:firstLine="0"/>
        <w:jc w:val="left"/>
      </w:pPr>
      <w:r>
        <w:t xml:space="preserve"> </w:t>
      </w:r>
    </w:p>
    <w:p w14:paraId="44BBD53E" w14:textId="77777777" w:rsidR="00465FB3" w:rsidRDefault="003623AB">
      <w:pPr>
        <w:ind w:left="213" w:right="41"/>
      </w:pPr>
      <w:r>
        <w:t>En el curso del procedimiento de selección la institución contratante puede advertir que alguno de los oferentes incumple alguna de las condiciones previstas en el numeral 11 sobre “</w:t>
      </w:r>
      <w:r>
        <w:rPr>
          <w:i/>
        </w:rPr>
        <w:t>Derecho a participar</w:t>
      </w:r>
      <w:r>
        <w:t>”, así como las prácticas corruptas o fraudulentas</w:t>
      </w:r>
      <w:r>
        <w:rPr>
          <w:vertAlign w:val="superscript"/>
        </w:rPr>
        <w:footnoteReference w:id="14"/>
      </w:r>
      <w:r>
        <w:t xml:space="preserve">, comprendidas en el Código Penal o dentro de la Convención Interamericana contra la Corrupción, o cualquier acuerdo entre proponentes o con terceros, que establecieren prácticas restrictivas de la libre competencia como los acuerdos colusorios o carteles. También intentos de un Oferente/Proponente para influir en la evaluación de las ofertas o decisión de la adjudicación. </w:t>
      </w:r>
    </w:p>
    <w:p w14:paraId="74F0897B" w14:textId="77777777" w:rsidR="00465FB3" w:rsidRDefault="003623AB">
      <w:pPr>
        <w:spacing w:after="0" w:line="259" w:lineRule="auto"/>
        <w:ind w:left="218" w:firstLine="0"/>
        <w:jc w:val="left"/>
      </w:pPr>
      <w:r>
        <w:t xml:space="preserve"> </w:t>
      </w:r>
    </w:p>
    <w:p w14:paraId="4AD72B58" w14:textId="77777777" w:rsidR="00465FB3" w:rsidRDefault="003623AB">
      <w:pPr>
        <w:spacing w:after="420"/>
        <w:ind w:left="213" w:right="41"/>
      </w:pPr>
      <w:r>
        <w:t xml:space="preserve">Lo anterior, </w:t>
      </w:r>
      <w:r>
        <w:rPr>
          <w:b/>
        </w:rPr>
        <w:t>serán causales determinantes del rechazo de la propuesta</w:t>
      </w:r>
      <w:r>
        <w:t xml:space="preserve"> en cualquier estado del procedimiento de selección o de la rescisión del contrato, si éste ya se hubiere celebrado sin </w:t>
      </w:r>
      <w:r>
        <w:lastRenderedPageBreak/>
        <w:t xml:space="preserve">perjuicio de las demás acciones administrativas, civiles o penales que establezcan las normas; lo cual será documentado y motivado en el correspondiente informe de evaluación emitido por los peritos designados, según la fase en la que se encuentren. En ese tenor, la institución contratante </w:t>
      </w:r>
    </w:p>
    <w:p w14:paraId="3BA6ABF5" w14:textId="77777777" w:rsidR="00465FB3" w:rsidRDefault="003623AB">
      <w:pPr>
        <w:spacing w:after="0" w:line="259" w:lineRule="auto"/>
        <w:ind w:left="218" w:firstLine="0"/>
        <w:jc w:val="left"/>
      </w:pPr>
      <w:r>
        <w:rPr>
          <w:rFonts w:ascii="Calibri" w:eastAsia="Calibri" w:hAnsi="Calibri" w:cs="Calibri"/>
          <w:noProof/>
        </w:rPr>
        <mc:AlternateContent>
          <mc:Choice Requires="wpg">
            <w:drawing>
              <wp:inline distT="0" distB="0" distL="0" distR="0" wp14:anchorId="3F5FD579" wp14:editId="5A8D5CCB">
                <wp:extent cx="1828800" cy="7607"/>
                <wp:effectExtent l="0" t="0" r="0" b="0"/>
                <wp:docPr id="90630" name="Group 90630"/>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95544" name="Shape 95544"/>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9EB04C0" id="Group 90630" o:spid="_x0000_s1026" style="width:2in;height:.6pt;mso-position-horizontal-relative:char;mso-position-vertical-relative:line" coordsize="182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">
                <v:shape id="Shape 95544" o:spid="_x0000_s1027" style="position:absolute;width:18288;height:91;visibility:visible;mso-wrap-style:square;v-text-anchor:top"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" path="m,l1828800,r,9144l,9144,,e" fillcolor="black" stroked="f" strokeweight="0">
                  <v:stroke miterlimit="83231f" joinstyle="miter"/>
                  <v:path arrowok="t" textboxrect="0,0,1828800,9144"/>
                </v:shape>
                <w10:anchorlock/>
              </v:group>
            </w:pict>
          </mc:Fallback>
        </mc:AlternateContent>
      </w:r>
      <w:r>
        <w:rPr>
          <w:rFonts w:ascii="Times New Roman" w:eastAsia="Times New Roman" w:hAnsi="Times New Roman" w:cs="Times New Roman"/>
          <w:sz w:val="24"/>
        </w:rPr>
        <w:t xml:space="preserve"> </w:t>
      </w:r>
    </w:p>
    <w:p w14:paraId="041F9971" w14:textId="77777777" w:rsidR="00465FB3" w:rsidRDefault="003623AB">
      <w:pPr>
        <w:ind w:left="213" w:right="41"/>
      </w:pPr>
      <w:r>
        <w:t xml:space="preserve">deberá agotar el debido proceso y dejar constancia documental de la decisión de descalificación en el expediente de contratación. </w:t>
      </w:r>
    </w:p>
    <w:p w14:paraId="4B4E49CF" w14:textId="77777777" w:rsidR="00465FB3" w:rsidRDefault="003623AB">
      <w:pPr>
        <w:spacing w:after="0" w:line="259" w:lineRule="auto"/>
        <w:ind w:left="218" w:firstLine="0"/>
        <w:jc w:val="left"/>
      </w:pPr>
      <w:r>
        <w:t xml:space="preserve"> </w:t>
      </w:r>
    </w:p>
    <w:p w14:paraId="1572682A" w14:textId="77777777" w:rsidR="00465FB3" w:rsidRDefault="003623AB">
      <w:pPr>
        <w:spacing w:after="0" w:line="259" w:lineRule="auto"/>
        <w:ind w:left="175" w:right="162" w:hanging="10"/>
        <w:jc w:val="center"/>
      </w:pPr>
      <w:r>
        <w:rPr>
          <w:noProof/>
        </w:rPr>
        <w:drawing>
          <wp:inline distT="0" distB="0" distL="0" distR="0" wp14:anchorId="7C2DCFC7" wp14:editId="0489050D">
            <wp:extent cx="163068" cy="99822"/>
            <wp:effectExtent l="0" t="0" r="0" b="0"/>
            <wp:docPr id="13208" name="Picture 13208"/>
            <wp:cNvGraphicFramePr/>
            <a:graphic xmlns:a="http://schemas.openxmlformats.org/drawingml/2006/main">
              <a:graphicData uri="http://schemas.openxmlformats.org/drawingml/2006/picture">
                <pic:pic xmlns:pic="http://schemas.openxmlformats.org/drawingml/2006/picture">
                  <pic:nvPicPr>
                    <pic:cNvPr id="13208" name="Picture 13208"/>
                    <pic:cNvPicPr/>
                  </pic:nvPicPr>
                  <pic:blipFill>
                    <a:blip r:embed="rId62"/>
                    <a:stretch>
                      <a:fillRect/>
                    </a:stretch>
                  </pic:blipFill>
                  <pic:spPr>
                    <a:xfrm>
                      <a:off x="0" y="0"/>
                      <a:ext cx="163068" cy="99822"/>
                    </a:xfrm>
                    <a:prstGeom prst="rect">
                      <a:avLst/>
                    </a:prstGeom>
                  </pic:spPr>
                </pic:pic>
              </a:graphicData>
            </a:graphic>
          </wp:inline>
        </w:drawing>
      </w:r>
      <w:r>
        <w:rPr>
          <w:rFonts w:ascii="Arial" w:eastAsia="Arial" w:hAnsi="Arial" w:cs="Arial"/>
          <w:b/>
        </w:rPr>
        <w:t xml:space="preserve"> </w:t>
      </w:r>
      <w:r>
        <w:rPr>
          <w:b/>
        </w:rPr>
        <w:t xml:space="preserve">De los Comportamientos Violatorios, Contrarios y Restrictivos a la Competencia. </w:t>
      </w:r>
    </w:p>
    <w:p w14:paraId="6112BE31" w14:textId="77777777" w:rsidR="00465FB3" w:rsidRDefault="003623AB">
      <w:pPr>
        <w:spacing w:after="0" w:line="259" w:lineRule="auto"/>
        <w:ind w:left="218" w:firstLine="0"/>
        <w:jc w:val="left"/>
      </w:pPr>
      <w:r>
        <w:t xml:space="preserve">  </w:t>
      </w:r>
    </w:p>
    <w:p w14:paraId="27173AB7" w14:textId="46872862" w:rsidR="00465FB3" w:rsidRDefault="003623AB">
      <w:pPr>
        <w:ind w:left="213" w:right="41"/>
      </w:pPr>
      <w:r>
        <w:t xml:space="preserve">Los oferentes deberán respetar las disposiciones contenidas en la Ley núm. 42-08 promulgada en fecha 16 de enero de 2008 relativa a la Defensa a la Competencia, la cual tiene por objeto, con carácter de orden público, promover y defender la competencia efectiva para incrementar la eficiencia económica, así como las establecidas en el artículo 11 de la Ley núm. </w:t>
      </w:r>
      <w:r w:rsidR="00C90121">
        <w:t>47-25</w:t>
      </w:r>
      <w:r>
        <w:t xml:space="preserve"> sobre Compras y Contrataciones. Las violaciones a la Ley núm. 42-08 y al artículo 11 de la Ley núm. </w:t>
      </w:r>
      <w:r w:rsidR="00C90121">
        <w:t>47-25</w:t>
      </w:r>
      <w:r>
        <w:t xml:space="preserve">, darán lugar a:   </w:t>
      </w:r>
    </w:p>
    <w:p w14:paraId="41343AF3" w14:textId="77777777" w:rsidR="00465FB3" w:rsidRDefault="003623AB">
      <w:pPr>
        <w:spacing w:after="0" w:line="259" w:lineRule="auto"/>
        <w:ind w:left="218" w:firstLine="0"/>
        <w:jc w:val="left"/>
      </w:pPr>
      <w:r>
        <w:t xml:space="preserve"> </w:t>
      </w:r>
    </w:p>
    <w:p w14:paraId="0BC64629" w14:textId="77777777" w:rsidR="00465FB3" w:rsidRDefault="003623AB">
      <w:pPr>
        <w:numPr>
          <w:ilvl w:val="0"/>
          <w:numId w:val="13"/>
        </w:numPr>
        <w:ind w:right="41" w:hanging="250"/>
      </w:pPr>
      <w:r>
        <w:t xml:space="preserve">La descalificación del oferente que lleve a cabo la conducta, ya sea en condición de autor o cómplice de la misma.   </w:t>
      </w:r>
    </w:p>
    <w:p w14:paraId="507E4A1E" w14:textId="77777777" w:rsidR="00465FB3" w:rsidRDefault="003623AB">
      <w:pPr>
        <w:numPr>
          <w:ilvl w:val="0"/>
          <w:numId w:val="13"/>
        </w:numPr>
        <w:ind w:right="41" w:hanging="250"/>
      </w:pPr>
      <w:r>
        <w:t xml:space="preserve">El rechazo de la propuesta presentada por el oferente responsable de la conducta en cuestión, ya sea en calidad de autor o cómplice, rechazo que podrá establecerse en cualquier etapa del procedimiento de selección o la contratación en sentido general.   </w:t>
      </w:r>
    </w:p>
    <w:p w14:paraId="17EE35B8" w14:textId="77777777" w:rsidR="00465FB3" w:rsidRDefault="003623AB">
      <w:pPr>
        <w:numPr>
          <w:ilvl w:val="0"/>
          <w:numId w:val="13"/>
        </w:numPr>
        <w:ind w:right="41" w:hanging="250"/>
      </w:pPr>
      <w:r>
        <w:t xml:space="preserve">La rescisión del contrato por parte de la entidad contratante, más una acción en daños y perjuicios en contra del oferente por ante la jurisdicción competente.   </w:t>
      </w:r>
    </w:p>
    <w:p w14:paraId="288F9F00" w14:textId="77777777" w:rsidR="00465FB3" w:rsidRDefault="003623AB">
      <w:pPr>
        <w:numPr>
          <w:ilvl w:val="0"/>
          <w:numId w:val="13"/>
        </w:numPr>
        <w:ind w:right="41" w:hanging="250"/>
      </w:pPr>
      <w:r>
        <w:t xml:space="preserve">La denuncia del ilícito a las autoridades de defensa a la competencia a los fines de lugar.  </w:t>
      </w:r>
    </w:p>
    <w:p w14:paraId="28D37D98" w14:textId="77777777" w:rsidR="00465FB3" w:rsidRDefault="003623AB">
      <w:pPr>
        <w:spacing w:after="0" w:line="259" w:lineRule="auto"/>
        <w:ind w:left="938" w:firstLine="0"/>
        <w:jc w:val="left"/>
      </w:pPr>
      <w:r>
        <w:t xml:space="preserve">  </w:t>
      </w:r>
    </w:p>
    <w:p w14:paraId="54860BB5" w14:textId="77777777" w:rsidR="00465FB3" w:rsidRDefault="003623AB">
      <w:pPr>
        <w:ind w:left="213" w:right="41"/>
      </w:pPr>
      <w:r>
        <w:t xml:space="preserve">De manera no limitativa, se entenderán como comportamientos violatorios, contrarios y restrictivos a la competencia los siguientes:   </w:t>
      </w:r>
    </w:p>
    <w:p w14:paraId="357BF047" w14:textId="77777777" w:rsidR="00465FB3" w:rsidRDefault="003623AB">
      <w:pPr>
        <w:spacing w:after="0" w:line="259" w:lineRule="auto"/>
        <w:ind w:left="218" w:firstLine="0"/>
        <w:jc w:val="left"/>
      </w:pPr>
      <w:r>
        <w:t xml:space="preserve">  </w:t>
      </w:r>
    </w:p>
    <w:p w14:paraId="6EBD9F3E" w14:textId="77777777" w:rsidR="00465FB3" w:rsidRDefault="003623AB">
      <w:pPr>
        <w:numPr>
          <w:ilvl w:val="0"/>
          <w:numId w:val="14"/>
        </w:numPr>
        <w:ind w:right="41" w:hanging="250"/>
      </w:pPr>
      <w:r>
        <w:t xml:space="preserve">Las prácticas concertadas y acuerdos anticompetitivos, conforme se establece en el artículo 5 de la Ley núm. 42-08.   </w:t>
      </w:r>
    </w:p>
    <w:p w14:paraId="7B930A5A" w14:textId="77777777" w:rsidR="00465FB3" w:rsidRDefault="003623AB">
      <w:pPr>
        <w:numPr>
          <w:ilvl w:val="0"/>
          <w:numId w:val="14"/>
        </w:numPr>
        <w:ind w:right="41" w:hanging="250"/>
      </w:pPr>
      <w:r>
        <w:t xml:space="preserve">Concertación o coordinación de las ofertas o la abstención en este proceso. </w:t>
      </w:r>
    </w:p>
    <w:p w14:paraId="53011036" w14:textId="77777777" w:rsidR="00465FB3" w:rsidRDefault="003623AB">
      <w:pPr>
        <w:numPr>
          <w:ilvl w:val="0"/>
          <w:numId w:val="14"/>
        </w:numPr>
        <w:ind w:right="41" w:hanging="250"/>
      </w:pPr>
      <w:r>
        <w:t xml:space="preserve">La participación de empresas que posean accionistas en común, mismo domicilio en común y la misma unidad productiva, teléfonos, correos electrónicos, propuestas idénticas, errores o escrituras similares presentados por estas, entre otras. </w:t>
      </w:r>
    </w:p>
    <w:p w14:paraId="6AD7C8A6" w14:textId="77777777" w:rsidR="00465FB3" w:rsidRDefault="003623AB">
      <w:pPr>
        <w:numPr>
          <w:ilvl w:val="0"/>
          <w:numId w:val="14"/>
        </w:numPr>
        <w:ind w:right="41" w:hanging="250"/>
      </w:pPr>
      <w:r>
        <w:t>El abuso de posición dominante, conforme se establece en el artículo 6 de la Ley núm. 42-</w:t>
      </w:r>
    </w:p>
    <w:p w14:paraId="73396AC2" w14:textId="77777777" w:rsidR="00465FB3" w:rsidRDefault="003623AB">
      <w:pPr>
        <w:ind w:left="511" w:right="41"/>
      </w:pPr>
      <w:r>
        <w:t xml:space="preserve">08.   </w:t>
      </w:r>
    </w:p>
    <w:p w14:paraId="7CC18863" w14:textId="77777777" w:rsidR="00465FB3" w:rsidRDefault="003623AB">
      <w:pPr>
        <w:numPr>
          <w:ilvl w:val="0"/>
          <w:numId w:val="14"/>
        </w:numPr>
        <w:ind w:right="41" w:hanging="250"/>
      </w:pPr>
      <w:r>
        <w:t xml:space="preserve">La competencia desleal, conforme se establece en los artículos 10 y siguientes de la Ley núm. 42-08.  </w:t>
      </w:r>
    </w:p>
    <w:p w14:paraId="279A3E2B" w14:textId="0C87FD4D" w:rsidR="00465FB3" w:rsidRDefault="003623AB">
      <w:pPr>
        <w:numPr>
          <w:ilvl w:val="0"/>
          <w:numId w:val="14"/>
        </w:numPr>
        <w:ind w:right="41" w:hanging="250"/>
      </w:pPr>
      <w:r>
        <w:t xml:space="preserve">Los precios predatorios ofertados en cualquier procedimiento de selección o en una contratación bajo las excepciones de la Ley núm. </w:t>
      </w:r>
      <w:r w:rsidR="00C90121">
        <w:t>47-25</w:t>
      </w:r>
      <w:r>
        <w:t xml:space="preserve"> y su reglamento de aplicación, siendo los precios predatorios, aquellos establecidos de una manera excesivamente baja, más allá de los costos razonables del oferente y que sin lugar a duda tienen por finalidad expulsar a </w:t>
      </w:r>
      <w:r>
        <w:lastRenderedPageBreak/>
        <w:t xml:space="preserve">los competidores fuera del mercado, o crear barreras de entrada para los potenciales nuevos competidores.   </w:t>
      </w:r>
    </w:p>
    <w:p w14:paraId="634FC95E" w14:textId="0D85A490" w:rsidR="00465FB3" w:rsidRDefault="003623AB">
      <w:pPr>
        <w:numPr>
          <w:ilvl w:val="0"/>
          <w:numId w:val="14"/>
        </w:numPr>
        <w:ind w:right="41" w:hanging="250"/>
      </w:pPr>
      <w:r>
        <w:t xml:space="preserve">Cualquier tipo de conducta anticompetitiva ejercida por los oferentes o por cualquier tercero, relacionada con el procedimiento de selección o una contratación bajo las excepciones de la Ley núm. </w:t>
      </w:r>
      <w:r w:rsidR="00C90121">
        <w:t>47-25</w:t>
      </w:r>
      <w:r>
        <w:t xml:space="preserve">. </w:t>
      </w:r>
    </w:p>
    <w:p w14:paraId="06ECFB83" w14:textId="77777777" w:rsidR="00465FB3" w:rsidRDefault="003623AB">
      <w:pPr>
        <w:spacing w:after="0" w:line="259" w:lineRule="auto"/>
        <w:ind w:left="938" w:firstLine="0"/>
        <w:jc w:val="left"/>
      </w:pPr>
      <w:r>
        <w:t xml:space="preserve">  </w:t>
      </w:r>
    </w:p>
    <w:p w14:paraId="4C797455" w14:textId="310547BD" w:rsidR="00465FB3" w:rsidRDefault="003623AB">
      <w:pPr>
        <w:ind w:left="213" w:right="41"/>
      </w:pPr>
      <w:r>
        <w:t xml:space="preserve">En este sentido, la institución contratante se compromete dentro del marco del Programa de Cumplimiento Regulatorio en las Contrataciones Públicas (Si aplica), y, dando cumplimiento a las políticas emitidas por la DGCP, a realizar la Debida Diligencia, los fines de detectar los comportamientos violatorios a Ley núm. </w:t>
      </w:r>
      <w:r w:rsidR="00C90121">
        <w:t>47-25</w:t>
      </w:r>
      <w:r>
        <w:t xml:space="preserve">, así como la detección oportuna de los posibles conflictos de interés, y comportamientos contrarios y restrictivos a la libre competencia. </w:t>
      </w:r>
    </w:p>
    <w:p w14:paraId="6A70AD01" w14:textId="77777777" w:rsidR="00465FB3" w:rsidRDefault="003623AB">
      <w:pPr>
        <w:spacing w:after="0" w:line="259" w:lineRule="auto"/>
        <w:ind w:left="218" w:firstLine="0"/>
        <w:jc w:val="left"/>
      </w:pPr>
      <w:r>
        <w:t xml:space="preserve"> </w:t>
      </w:r>
    </w:p>
    <w:p w14:paraId="7FA9EE2E" w14:textId="77777777" w:rsidR="00465FB3" w:rsidRDefault="003623AB">
      <w:pPr>
        <w:pStyle w:val="Ttulo1"/>
        <w:ind w:left="585" w:right="39"/>
      </w:pPr>
      <w:r>
        <w:rPr>
          <w:noProof/>
        </w:rPr>
        <w:drawing>
          <wp:inline distT="0" distB="0" distL="0" distR="0" wp14:anchorId="17936BAA" wp14:editId="0D96051E">
            <wp:extent cx="163068" cy="99822"/>
            <wp:effectExtent l="0" t="0" r="0" b="0"/>
            <wp:docPr id="13327" name="Picture 13327"/>
            <wp:cNvGraphicFramePr/>
            <a:graphic xmlns:a="http://schemas.openxmlformats.org/drawingml/2006/main">
              <a:graphicData uri="http://schemas.openxmlformats.org/drawingml/2006/picture">
                <pic:pic xmlns:pic="http://schemas.openxmlformats.org/drawingml/2006/picture">
                  <pic:nvPicPr>
                    <pic:cNvPr id="13327" name="Picture 13327"/>
                    <pic:cNvPicPr/>
                  </pic:nvPicPr>
                  <pic:blipFill>
                    <a:blip r:embed="rId70"/>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Consultas, solicitud de aclaraciones y enmiendas </w:t>
      </w:r>
    </w:p>
    <w:p w14:paraId="35234D5A" w14:textId="77777777" w:rsidR="00465FB3" w:rsidRDefault="003623AB">
      <w:pPr>
        <w:spacing w:after="0" w:line="259" w:lineRule="auto"/>
        <w:ind w:left="218" w:firstLine="0"/>
        <w:jc w:val="left"/>
      </w:pPr>
      <w:r>
        <w:t xml:space="preserve"> </w:t>
      </w:r>
    </w:p>
    <w:p w14:paraId="265B4C3D" w14:textId="77777777" w:rsidR="00465FB3" w:rsidRDefault="003623AB">
      <w:pPr>
        <w:ind w:left="213" w:right="41"/>
      </w:pPr>
      <w:r>
        <w:t xml:space="preserve">Las consultas, aclaraciones y observaciones las formularán los(as) interesados(as), sus representantes legales, o agentes autorizados a través del SECP o en físico mediante comunicación escrita presentada en la institución contratante dirigida al CCC, dentro del plazo previsto en el cronograma de actividades. </w:t>
      </w:r>
    </w:p>
    <w:p w14:paraId="17889222" w14:textId="77777777" w:rsidR="00465FB3" w:rsidRDefault="003623AB">
      <w:pPr>
        <w:spacing w:after="0" w:line="259" w:lineRule="auto"/>
        <w:ind w:left="218" w:firstLine="0"/>
        <w:jc w:val="left"/>
      </w:pPr>
      <w:r>
        <w:t xml:space="preserve"> </w:t>
      </w:r>
    </w:p>
    <w:p w14:paraId="6D5AF140" w14:textId="77777777" w:rsidR="00465FB3" w:rsidRDefault="003623AB">
      <w:pPr>
        <w:ind w:left="213" w:right="41"/>
      </w:pPr>
      <w:r>
        <w:t xml:space="preserve">Las respuestas (ya sean a través de una circular, enmienda/adenda) serán publicadas por la institución contratante en el SECP en el plazo previsto en el cronograma. Así como por correo electrónico u otros medios, a todos quienes hayan mostrado interés en participar. </w:t>
      </w:r>
    </w:p>
    <w:p w14:paraId="54E6085A" w14:textId="77777777" w:rsidR="00465FB3" w:rsidRDefault="003623AB">
      <w:pPr>
        <w:spacing w:after="0" w:line="259" w:lineRule="auto"/>
        <w:ind w:left="218" w:firstLine="0"/>
        <w:jc w:val="left"/>
      </w:pPr>
      <w:r>
        <w:t xml:space="preserve"> </w:t>
      </w:r>
    </w:p>
    <w:p w14:paraId="17DB5850" w14:textId="77777777" w:rsidR="00465FB3" w:rsidRDefault="003623AB">
      <w:pPr>
        <w:ind w:left="213" w:right="41"/>
      </w:pPr>
      <w:r>
        <w:t xml:space="preserve">Ninguna aclaración verbal por parte de la institución podrá afectar el alcance y condiciones del pliego y sus anexos. Para estos efectos, sólo se tendrán como válidas las circulares/ adendas/ enmiendas que sean publicadas el SECP dentro del plazo permitido por la Ley y conforme al cronograma de actividades. </w:t>
      </w:r>
    </w:p>
    <w:p w14:paraId="54D7B2F4" w14:textId="77777777" w:rsidR="00465FB3" w:rsidRDefault="003623AB">
      <w:pPr>
        <w:spacing w:after="0" w:line="259" w:lineRule="auto"/>
        <w:ind w:left="218" w:firstLine="0"/>
        <w:jc w:val="left"/>
      </w:pPr>
      <w:r>
        <w:t xml:space="preserve"> </w:t>
      </w:r>
    </w:p>
    <w:p w14:paraId="71F915D3" w14:textId="77777777" w:rsidR="00465FB3" w:rsidRDefault="003623AB">
      <w:pPr>
        <w:pStyle w:val="Ttulo1"/>
        <w:ind w:left="585" w:right="39"/>
      </w:pPr>
      <w:r>
        <w:rPr>
          <w:noProof/>
        </w:rPr>
        <w:drawing>
          <wp:inline distT="0" distB="0" distL="0" distR="0" wp14:anchorId="4F4F17C1" wp14:editId="284F285F">
            <wp:extent cx="163068" cy="99822"/>
            <wp:effectExtent l="0" t="0" r="0" b="0"/>
            <wp:docPr id="13346" name="Picture 13346"/>
            <wp:cNvGraphicFramePr/>
            <a:graphic xmlns:a="http://schemas.openxmlformats.org/drawingml/2006/main">
              <a:graphicData uri="http://schemas.openxmlformats.org/drawingml/2006/picture">
                <pic:pic xmlns:pic="http://schemas.openxmlformats.org/drawingml/2006/picture">
                  <pic:nvPicPr>
                    <pic:cNvPr id="13346" name="Picture 13346"/>
                    <pic:cNvPicPr/>
                  </pic:nvPicPr>
                  <pic:blipFill>
                    <a:blip r:embed="rId64"/>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Contratación pública responsable </w:t>
      </w:r>
    </w:p>
    <w:p w14:paraId="7BC74206" w14:textId="77777777" w:rsidR="00465FB3" w:rsidRDefault="003623AB">
      <w:pPr>
        <w:spacing w:after="0" w:line="259" w:lineRule="auto"/>
        <w:ind w:left="218" w:firstLine="0"/>
        <w:jc w:val="left"/>
      </w:pPr>
      <w:r>
        <w:rPr>
          <w:b/>
        </w:rPr>
        <w:t xml:space="preserve"> </w:t>
      </w:r>
    </w:p>
    <w:p w14:paraId="263CE27B" w14:textId="4C51CE00" w:rsidR="00465FB3" w:rsidRDefault="003623AB">
      <w:pPr>
        <w:ind w:left="213" w:right="41"/>
      </w:pPr>
      <w:r>
        <w:t xml:space="preserve">En el(los) contrato(s) suscrito(s) derivado(s) del presente procedimiento de selección, la </w:t>
      </w:r>
      <w:r w:rsidR="00A10712" w:rsidRPr="00A10712">
        <w:rPr>
          <w:b/>
        </w:rPr>
        <w:t xml:space="preserve">Junta de Distrito Municipal La victoria </w:t>
      </w:r>
      <w:r>
        <w:t xml:space="preserve">exigirá que el contratista ejecute el contrato público de manera responsable cumpliendo con sus obligaciones fiscales y de seguridad social, con el régimen de seguridad y protección a sus trabajadores establecidas en las normas vigentes, con la participación y la inclusión laboral de las personas con discapacidad en sus nóminas de trabajo en los términos y porcentajes requeridos por la Ley núm. 5-13, sobre discapacidad en la República Dominicana y cualquier otra normativa vinculada a la promoción y protección de los Derechos Humanos. Así como también se exigirá el cumplimiento de las normas de prevención, protección y uso sostenible del medio ambiente. </w:t>
      </w:r>
    </w:p>
    <w:p w14:paraId="08C95DBB" w14:textId="77777777" w:rsidR="00465FB3" w:rsidRDefault="003623AB">
      <w:pPr>
        <w:spacing w:after="0" w:line="259" w:lineRule="auto"/>
        <w:ind w:left="218" w:firstLine="0"/>
        <w:jc w:val="left"/>
      </w:pPr>
      <w:r>
        <w:t xml:space="preserve"> </w:t>
      </w:r>
    </w:p>
    <w:p w14:paraId="301D88A1" w14:textId="25044D6D" w:rsidR="00465FB3" w:rsidRDefault="003623AB">
      <w:pPr>
        <w:ind w:left="213" w:right="41"/>
      </w:pPr>
      <w:r>
        <w:t xml:space="preserve">En caso de incumplimiento o violación por parte del contratista de sus obligaciones de contratación responsable </w:t>
      </w:r>
      <w:r w:rsidR="00A10712">
        <w:t xml:space="preserve">que le </w:t>
      </w:r>
      <w:r>
        <w:t xml:space="preserve">otorgará un plazo razonable para que el Contratista implemente las medidas correctivas correspondientes. Vencido el plazo sin que se haya regularizado la </w:t>
      </w:r>
      <w:r>
        <w:lastRenderedPageBreak/>
        <w:t>actuación la</w:t>
      </w:r>
      <w:r>
        <w:rPr>
          <w:b/>
        </w:rPr>
        <w:t xml:space="preserve"> Junta Distrital Municipal </w:t>
      </w:r>
      <w:r w:rsidR="00A10712">
        <w:rPr>
          <w:b/>
        </w:rPr>
        <w:t>La Victoria</w:t>
      </w:r>
      <w:r>
        <w:t xml:space="preserve"> podrá declarar la resolución del contrato y el(la) contratista podrá ser pasible de las demás sanciones previstas en el artículo 66 de la Ley núm. </w:t>
      </w:r>
      <w:r w:rsidR="00C90121">
        <w:t>47-25</w:t>
      </w:r>
      <w:r>
        <w:t xml:space="preserve"> y sus modificaciones, sin perjuicio de las acciones penales o civiles que correspondan. </w:t>
      </w:r>
    </w:p>
    <w:p w14:paraId="780F5D14" w14:textId="77777777" w:rsidR="00465FB3" w:rsidRDefault="003623AB">
      <w:pPr>
        <w:spacing w:after="0" w:line="259" w:lineRule="auto"/>
        <w:ind w:left="219" w:firstLine="0"/>
        <w:jc w:val="left"/>
      </w:pPr>
      <w:r>
        <w:t xml:space="preserve"> </w:t>
      </w:r>
    </w:p>
    <w:p w14:paraId="0072CB3F" w14:textId="77777777" w:rsidR="00465FB3" w:rsidRDefault="003623AB">
      <w:pPr>
        <w:pStyle w:val="Ttulo1"/>
        <w:ind w:left="585" w:right="39"/>
      </w:pPr>
      <w:r>
        <w:rPr>
          <w:noProof/>
        </w:rPr>
        <w:drawing>
          <wp:inline distT="0" distB="0" distL="0" distR="0" wp14:anchorId="7FCC9581" wp14:editId="669083A0">
            <wp:extent cx="163068" cy="99822"/>
            <wp:effectExtent l="0" t="0" r="0" b="0"/>
            <wp:docPr id="13378" name="Picture 13378"/>
            <wp:cNvGraphicFramePr/>
            <a:graphic xmlns:a="http://schemas.openxmlformats.org/drawingml/2006/main">
              <a:graphicData uri="http://schemas.openxmlformats.org/drawingml/2006/picture">
                <pic:pic xmlns:pic="http://schemas.openxmlformats.org/drawingml/2006/picture">
                  <pic:nvPicPr>
                    <pic:cNvPr id="13378" name="Picture 13378"/>
                    <pic:cNvPicPr/>
                  </pic:nvPicPr>
                  <pic:blipFill>
                    <a:blip r:embed="rId71"/>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Firma digital </w:t>
      </w:r>
    </w:p>
    <w:p w14:paraId="4EEBD07B" w14:textId="77777777" w:rsidR="00465FB3" w:rsidRDefault="003623AB">
      <w:pPr>
        <w:spacing w:after="0" w:line="259" w:lineRule="auto"/>
        <w:ind w:left="218" w:firstLine="0"/>
        <w:jc w:val="left"/>
      </w:pPr>
      <w:r>
        <w:t xml:space="preserve"> </w:t>
      </w:r>
    </w:p>
    <w:p w14:paraId="47A9D90C" w14:textId="2EB1ED3B" w:rsidR="00465FB3" w:rsidRDefault="003623AB">
      <w:pPr>
        <w:ind w:left="213" w:right="41"/>
      </w:pPr>
      <w:r>
        <w:t xml:space="preserve">En consonancia con las disposiciones del artículo 19 de la Ley núm. </w:t>
      </w:r>
      <w:r w:rsidR="00C90121">
        <w:t>47-25</w:t>
      </w:r>
      <w:r>
        <w:t xml:space="preserve">, </w:t>
      </w:r>
      <w:r w:rsidR="00F54620">
        <w:t xml:space="preserve">y su </w:t>
      </w:r>
      <w:r>
        <w:t xml:space="preserve">Reglamento núm. </w:t>
      </w:r>
      <w:r w:rsidR="00C90121">
        <w:t>52-26</w:t>
      </w:r>
      <w:r>
        <w:t xml:space="preserve">, la Ley núm. 126-02 sobre Comercio Electrónico, Documentos y Firmas Digitales, la Resolución núm. 206-2022, la Circular núm. 012415 del Ministerio de Administración Pública (MAP), la Circular núm. DGCP44-PNP-2022-0006 sobre implementación de la firma digital, y la Resolución núm. IN-CGR-2023-007173 que establece las Directrices sobre los documentos firmados digitalmente a ser admitidos en el proceso de registro de contratos por ante la Contraloría General de la República (CGR), todos los documentos que componen el expediente administrativo de la contratación podrán ser firmados digitalmente, incluidas las ofertas y la suscripción de los contratos.  </w:t>
      </w:r>
    </w:p>
    <w:p w14:paraId="59F888E9" w14:textId="77777777" w:rsidR="00465FB3" w:rsidRDefault="003623AB">
      <w:pPr>
        <w:spacing w:after="0" w:line="259" w:lineRule="auto"/>
        <w:ind w:left="218" w:firstLine="0"/>
        <w:jc w:val="left"/>
      </w:pPr>
      <w:r>
        <w:t xml:space="preserve"> </w:t>
      </w:r>
    </w:p>
    <w:p w14:paraId="2EA92D89" w14:textId="77777777" w:rsidR="00465FB3" w:rsidRDefault="003623AB">
      <w:pPr>
        <w:pStyle w:val="Ttulo1"/>
        <w:ind w:left="585" w:right="39"/>
      </w:pPr>
      <w:r>
        <w:rPr>
          <w:noProof/>
        </w:rPr>
        <w:drawing>
          <wp:inline distT="0" distB="0" distL="0" distR="0" wp14:anchorId="51168470" wp14:editId="67E3AB6E">
            <wp:extent cx="163068" cy="99822"/>
            <wp:effectExtent l="0" t="0" r="0" b="0"/>
            <wp:docPr id="13418" name="Picture 13418"/>
            <wp:cNvGraphicFramePr/>
            <a:graphic xmlns:a="http://schemas.openxmlformats.org/drawingml/2006/main">
              <a:graphicData uri="http://schemas.openxmlformats.org/drawingml/2006/picture">
                <pic:pic xmlns:pic="http://schemas.openxmlformats.org/drawingml/2006/picture">
                  <pic:nvPicPr>
                    <pic:cNvPr id="13418" name="Picture 13418"/>
                    <pic:cNvPicPr/>
                  </pic:nvPicPr>
                  <pic:blipFill>
                    <a:blip r:embed="rId66"/>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Reclamaciones, impugnaciones, controversias y competencia para decidirlas  </w:t>
      </w:r>
    </w:p>
    <w:p w14:paraId="2B44A0E9" w14:textId="77777777" w:rsidR="00465FB3" w:rsidRDefault="003623AB">
      <w:pPr>
        <w:spacing w:after="0" w:line="259" w:lineRule="auto"/>
        <w:ind w:left="218" w:firstLine="0"/>
        <w:jc w:val="left"/>
      </w:pPr>
      <w:r>
        <w:t xml:space="preserve"> </w:t>
      </w:r>
    </w:p>
    <w:p w14:paraId="02DDD0B5" w14:textId="3B1496C2" w:rsidR="00465FB3" w:rsidRDefault="003623AB">
      <w:pPr>
        <w:ind w:left="213" w:right="41"/>
      </w:pPr>
      <w:r>
        <w:t xml:space="preserve">Los(as) interesados(as) y oferentes tendrán derecho a presentar recursos administrativos como son los recursos de impugnación ante la institución contratante o recursos jerárquicos y solicitudes de investigación ante la DGCP, según corresponda, y en los términos o condiciones previstos en los artículos 67 y 72 en la Ley núm. </w:t>
      </w:r>
      <w:r w:rsidR="00C90121">
        <w:t>47-25</w:t>
      </w:r>
      <w:r>
        <w:t xml:space="preserve"> y sus modificaciones.  </w:t>
      </w:r>
    </w:p>
    <w:p w14:paraId="129C5CDD" w14:textId="77777777" w:rsidR="00465FB3" w:rsidRDefault="003623AB">
      <w:pPr>
        <w:spacing w:after="0" w:line="259" w:lineRule="auto"/>
        <w:ind w:left="218" w:firstLine="0"/>
        <w:jc w:val="left"/>
      </w:pPr>
      <w:r>
        <w:t xml:space="preserve"> </w:t>
      </w:r>
    </w:p>
    <w:p w14:paraId="13A34B1A" w14:textId="77777777" w:rsidR="00465FB3" w:rsidRDefault="003623AB">
      <w:pPr>
        <w:ind w:left="213" w:right="41"/>
      </w:pPr>
      <w:r>
        <w:t xml:space="preserve">A tales fines, los(as) interesados(as) podrán consultar los requisitos, condiciones y plazos para formalizar sus reclamos, así como las acciones disponibles, incluso para cuando la institución hace silencio administrativo y no responde en tiempo oportuno, accediendo a las </w:t>
      </w:r>
      <w:r>
        <w:rPr>
          <w:i/>
        </w:rPr>
        <w:t xml:space="preserve">Guías para presentar Recursos, Denuncias y Solicitudes de Inhabilitación” </w:t>
      </w:r>
      <w:r>
        <w:t>disponibles en el portal institucional de la DGCP, en el apartado “Marco Legal” en el siguiente enlace</w:t>
      </w:r>
      <w:hyperlink r:id="rId72">
        <w:r w:rsidR="00465FB3">
          <w:rPr>
            <w:i/>
          </w:rPr>
          <w:t xml:space="preserve"> </w:t>
        </w:r>
      </w:hyperlink>
      <w:hyperlink r:id="rId73">
        <w:r w:rsidR="00465FB3">
          <w:rPr>
            <w:i/>
            <w:color w:val="0000FF"/>
            <w:u w:val="single" w:color="0000FF"/>
          </w:rPr>
          <w:t>https://www.dgcp.gob.do/sobre</w:t>
        </w:r>
      </w:hyperlink>
      <w:hyperlink r:id="rId74">
        <w:r w:rsidR="00465FB3">
          <w:rPr>
            <w:i/>
            <w:color w:val="0000FF"/>
            <w:u w:val="single" w:color="0000FF"/>
          </w:rPr>
          <w:t>nosotros/marco-legal/guias-del-sistema-nacional-de-compras-y-contrataciones-publicas-snccp/</w:t>
        </w:r>
      </w:hyperlink>
      <w:hyperlink r:id="rId75">
        <w:r w:rsidR="00465FB3">
          <w:rPr>
            <w:i/>
            <w:color w:val="0000FF"/>
            <w:u w:val="single" w:color="0000FF"/>
          </w:rPr>
          <w:t>.</w:t>
        </w:r>
      </w:hyperlink>
      <w:r>
        <w:rPr>
          <w:i/>
          <w:color w:val="0000FF"/>
        </w:rPr>
        <w:t xml:space="preserve"> </w:t>
      </w:r>
    </w:p>
    <w:p w14:paraId="7A84F37E" w14:textId="77777777" w:rsidR="00465FB3" w:rsidRDefault="003623AB">
      <w:pPr>
        <w:spacing w:after="0" w:line="259" w:lineRule="auto"/>
        <w:ind w:left="218" w:firstLine="0"/>
        <w:jc w:val="left"/>
      </w:pPr>
      <w:r>
        <w:rPr>
          <w:i/>
        </w:rPr>
        <w:t xml:space="preserve"> </w:t>
      </w:r>
    </w:p>
    <w:p w14:paraId="597E1AD0" w14:textId="77777777" w:rsidR="00465FB3" w:rsidRDefault="003623AB">
      <w:pPr>
        <w:ind w:left="213" w:right="41"/>
      </w:pPr>
      <w:r>
        <w:t xml:space="preserve">Los recursos administrativos son optativos, por lo que en cualquier caso el interesado u oferente podrá presentar reclamación ante la jurisdicción judicial. </w:t>
      </w:r>
    </w:p>
    <w:p w14:paraId="55D78915" w14:textId="77777777" w:rsidR="00465FB3" w:rsidRDefault="003623AB">
      <w:pPr>
        <w:spacing w:after="0" w:line="259" w:lineRule="auto"/>
        <w:ind w:left="218" w:firstLine="0"/>
        <w:jc w:val="left"/>
      </w:pPr>
      <w:r>
        <w:t xml:space="preserve"> </w:t>
      </w:r>
    </w:p>
    <w:p w14:paraId="48B2DD92" w14:textId="77777777" w:rsidR="00465FB3" w:rsidRDefault="003623AB">
      <w:pPr>
        <w:ind w:left="213" w:right="41"/>
      </w:pPr>
      <w:r>
        <w:t xml:space="preserve">Para los conflictos y controversias que susciten en la fase de ejecución contractual, entre la institución y el(la) contratista, la competencia está reservada para el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 </w:t>
      </w:r>
    </w:p>
    <w:p w14:paraId="10EAF5F2" w14:textId="77777777" w:rsidR="00465FB3" w:rsidRDefault="003623AB">
      <w:pPr>
        <w:spacing w:after="0" w:line="259" w:lineRule="auto"/>
        <w:ind w:left="218" w:firstLine="0"/>
        <w:jc w:val="left"/>
      </w:pPr>
      <w:r>
        <w:t xml:space="preserve"> </w:t>
      </w:r>
    </w:p>
    <w:p w14:paraId="20E9F878" w14:textId="2508A444" w:rsidR="00465FB3" w:rsidRDefault="003623AB">
      <w:pPr>
        <w:spacing w:after="11" w:line="248" w:lineRule="auto"/>
        <w:ind w:left="228" w:right="39" w:hanging="10"/>
        <w:rPr>
          <w:b/>
        </w:rPr>
      </w:pPr>
      <w:r>
        <w:rPr>
          <w:b/>
        </w:rPr>
        <w:t xml:space="preserve">El plazo para los(as) interesados(as) impugnar el pliego de condiciones es de diez (10) días hábiles a partir de la convocatoria del procedimiento en el SECP; mientras que para los (as) </w:t>
      </w:r>
      <w:r>
        <w:rPr>
          <w:b/>
        </w:rPr>
        <w:lastRenderedPageBreak/>
        <w:t>oferentes presentar las acciones descritas será a partir de las notificaciones de los informes de evaluación de ofertas correspondientes,</w:t>
      </w:r>
      <w:r>
        <w:rPr>
          <w:b/>
          <w:color w:val="FF0000"/>
        </w:rPr>
        <w:t xml:space="preserve"> </w:t>
      </w:r>
      <w:r>
        <w:rPr>
          <w:b/>
        </w:rPr>
        <w:t>así como de la adjudicación.</w:t>
      </w:r>
    </w:p>
    <w:p w14:paraId="579287B0" w14:textId="77777777" w:rsidR="001E6F99" w:rsidRDefault="001E6F99">
      <w:pPr>
        <w:spacing w:after="11" w:line="248" w:lineRule="auto"/>
        <w:ind w:left="228" w:right="39" w:hanging="10"/>
      </w:pPr>
    </w:p>
    <w:p w14:paraId="4AEDC5DF" w14:textId="77777777" w:rsidR="00465FB3" w:rsidRDefault="003623AB">
      <w:pPr>
        <w:pStyle w:val="Ttulo1"/>
        <w:tabs>
          <w:tab w:val="center" w:pos="2555"/>
          <w:tab w:val="center" w:pos="5174"/>
        </w:tabs>
        <w:ind w:left="0" w:firstLine="0"/>
        <w:jc w:val="left"/>
      </w:pPr>
      <w:r>
        <w:rPr>
          <w:rFonts w:ascii="Calibri" w:eastAsia="Calibri" w:hAnsi="Calibri" w:cs="Calibri"/>
          <w:b w:val="0"/>
        </w:rPr>
        <w:tab/>
      </w:r>
      <w:r>
        <w:rPr>
          <w:noProof/>
        </w:rPr>
        <w:drawing>
          <wp:inline distT="0" distB="0" distL="0" distR="0" wp14:anchorId="243486A3" wp14:editId="0E1DCF5E">
            <wp:extent cx="163068" cy="99822"/>
            <wp:effectExtent l="0" t="0" r="0" b="0"/>
            <wp:docPr id="13493" name="Picture 13493"/>
            <wp:cNvGraphicFramePr/>
            <a:graphic xmlns:a="http://schemas.openxmlformats.org/drawingml/2006/main">
              <a:graphicData uri="http://schemas.openxmlformats.org/drawingml/2006/picture">
                <pic:pic xmlns:pic="http://schemas.openxmlformats.org/drawingml/2006/picture">
                  <pic:nvPicPr>
                    <pic:cNvPr id="13493" name="Picture 13493"/>
                    <pic:cNvPicPr/>
                  </pic:nvPicPr>
                  <pic:blipFill>
                    <a:blip r:embed="rId67"/>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Anexos documentos estandarizados </w:t>
      </w:r>
      <w:r>
        <w:tab/>
        <w:t xml:space="preserve"> </w:t>
      </w:r>
    </w:p>
    <w:p w14:paraId="328585C2" w14:textId="2B6C539D" w:rsidR="00465FB3" w:rsidRDefault="003623AB" w:rsidP="001E6F99">
      <w:pPr>
        <w:spacing w:after="0" w:line="259" w:lineRule="auto"/>
        <w:ind w:left="218" w:firstLine="0"/>
      </w:pPr>
      <w:r>
        <w:rPr>
          <w:b/>
        </w:rPr>
        <w:t xml:space="preserve"> </w:t>
      </w:r>
      <w:r>
        <w:t xml:space="preserve">El(la) oferente presentará sus ofertas a través de los formularios y documentos estándar determinados en el presente pliego, los cuales se anexan como parte integral del mismo, a los fines de facilitar la evaluación de las ofertas por parte de los(as) peritos designados(as). </w:t>
      </w:r>
    </w:p>
    <w:p w14:paraId="47692BB5" w14:textId="77777777" w:rsidR="00465FB3" w:rsidRDefault="003623AB">
      <w:pPr>
        <w:spacing w:after="0" w:line="259" w:lineRule="auto"/>
        <w:ind w:left="218" w:firstLine="0"/>
        <w:jc w:val="left"/>
      </w:pPr>
      <w:r>
        <w:t xml:space="preserve"> </w:t>
      </w:r>
    </w:p>
    <w:p w14:paraId="28BE9C7E" w14:textId="77777777" w:rsidR="00465FB3" w:rsidRDefault="003623AB">
      <w:pPr>
        <w:ind w:left="213" w:right="41"/>
      </w:pPr>
      <w:r>
        <w:t>Se aclara que, en el evento de que un(a) oferente no presente su oferta en alguno de estos documentos estandarizados, esto no será motivo de rechazo de su oferta, ni será obstáculo para que los peritos la evalúen. A continuación, se mencionan los documentos de este procedimiento:</w:t>
      </w:r>
      <w:r>
        <w:rPr>
          <w:b/>
          <w:color w:val="C00000"/>
        </w:rPr>
        <w:t xml:space="preserve"> </w:t>
      </w:r>
      <w:r>
        <w:t xml:space="preserve"> </w:t>
      </w:r>
    </w:p>
    <w:p w14:paraId="33864A2B" w14:textId="77777777" w:rsidR="00465FB3" w:rsidRDefault="003623AB">
      <w:pPr>
        <w:spacing w:after="0" w:line="259" w:lineRule="auto"/>
        <w:ind w:left="218" w:firstLine="0"/>
        <w:jc w:val="left"/>
      </w:pPr>
      <w:r>
        <w:t xml:space="preserve">  </w:t>
      </w:r>
    </w:p>
    <w:p w14:paraId="41D81688" w14:textId="77777777" w:rsidR="00465FB3" w:rsidRDefault="003623AB">
      <w:pPr>
        <w:numPr>
          <w:ilvl w:val="0"/>
          <w:numId w:val="15"/>
        </w:numPr>
        <w:ind w:right="41" w:hanging="578"/>
      </w:pPr>
      <w:r>
        <w:t xml:space="preserve">Formulario de presentación de oferta técnica </w:t>
      </w:r>
      <w:r>
        <w:rPr>
          <w:color w:val="800000"/>
        </w:rPr>
        <w:t>(SNCC.F.034)</w:t>
      </w:r>
      <w:r>
        <w:t xml:space="preserve"> </w:t>
      </w:r>
    </w:p>
    <w:p w14:paraId="19E5411E" w14:textId="77777777" w:rsidR="00465FB3" w:rsidRDefault="003623AB">
      <w:pPr>
        <w:numPr>
          <w:ilvl w:val="0"/>
          <w:numId w:val="15"/>
        </w:numPr>
        <w:ind w:right="41" w:hanging="578"/>
      </w:pPr>
      <w:r>
        <w:t xml:space="preserve">Formulario de presentación de oferta económica </w:t>
      </w:r>
      <w:r>
        <w:rPr>
          <w:color w:val="800000"/>
        </w:rPr>
        <w:t>(SNCC.F.033)</w:t>
      </w:r>
      <w:r>
        <w:t xml:space="preserve"> </w:t>
      </w:r>
    </w:p>
    <w:p w14:paraId="0AFFC9FC" w14:textId="77777777" w:rsidR="00465FB3" w:rsidRDefault="003623AB">
      <w:pPr>
        <w:numPr>
          <w:ilvl w:val="0"/>
          <w:numId w:val="15"/>
        </w:numPr>
        <w:ind w:right="41" w:hanging="578"/>
      </w:pPr>
      <w:r>
        <w:t xml:space="preserve">Modelo de Contrato de Obras </w:t>
      </w:r>
      <w:r>
        <w:rPr>
          <w:color w:val="800000"/>
        </w:rPr>
        <w:t>(SNCC.C.026)</w:t>
      </w:r>
      <w:r>
        <w:t xml:space="preserve"> 4)</w:t>
      </w:r>
      <w:r>
        <w:rPr>
          <w:rFonts w:ascii="Arial" w:eastAsia="Arial" w:hAnsi="Arial" w:cs="Arial"/>
        </w:rPr>
        <w:t xml:space="preserve"> </w:t>
      </w:r>
      <w:r>
        <w:rPr>
          <w:rFonts w:ascii="Arial" w:eastAsia="Arial" w:hAnsi="Arial" w:cs="Arial"/>
        </w:rPr>
        <w:tab/>
      </w:r>
      <w:r>
        <w:t xml:space="preserve">Compromiso ético para oferentes del Estado. </w:t>
      </w:r>
    </w:p>
    <w:p w14:paraId="11F470DD" w14:textId="77777777" w:rsidR="00465FB3" w:rsidRDefault="003623AB">
      <w:pPr>
        <w:numPr>
          <w:ilvl w:val="0"/>
          <w:numId w:val="16"/>
        </w:numPr>
        <w:ind w:right="41" w:hanging="578"/>
      </w:pPr>
      <w:r>
        <w:t xml:space="preserve">Compromiso ético fechado y firmado por todos los miembros del comité de compras y contrataciones. </w:t>
      </w:r>
    </w:p>
    <w:p w14:paraId="699A771E" w14:textId="77777777" w:rsidR="00465FB3" w:rsidRDefault="003623AB">
      <w:pPr>
        <w:numPr>
          <w:ilvl w:val="0"/>
          <w:numId w:val="16"/>
        </w:numPr>
        <w:ind w:right="41" w:hanging="578"/>
      </w:pPr>
      <w:r>
        <w:t xml:space="preserve">Especificaciones técnicas sobre Accesibilidad Universal </w:t>
      </w:r>
      <w:r>
        <w:rPr>
          <w:color w:val="800000"/>
        </w:rPr>
        <w:t>(SNCC.PCC.002)</w:t>
      </w:r>
      <w:r>
        <w:t xml:space="preserve"> </w:t>
      </w:r>
    </w:p>
    <w:p w14:paraId="65D8B9E0" w14:textId="77777777" w:rsidR="00465FB3" w:rsidRDefault="003623AB">
      <w:pPr>
        <w:numPr>
          <w:ilvl w:val="0"/>
          <w:numId w:val="16"/>
        </w:numPr>
        <w:ind w:right="41" w:hanging="578"/>
      </w:pPr>
      <w:r>
        <w:t>Equipos del Oferente</w:t>
      </w:r>
      <w:r>
        <w:rPr>
          <w:color w:val="800000"/>
        </w:rPr>
        <w:t xml:space="preserve"> (SNCC.D.036) </w:t>
      </w:r>
      <w:r>
        <w:t xml:space="preserve"> </w:t>
      </w:r>
    </w:p>
    <w:p w14:paraId="465FA981" w14:textId="77777777" w:rsidR="00465FB3" w:rsidRDefault="003623AB">
      <w:pPr>
        <w:numPr>
          <w:ilvl w:val="0"/>
          <w:numId w:val="16"/>
        </w:numPr>
        <w:ind w:right="41" w:hanging="578"/>
      </w:pPr>
      <w:r>
        <w:t>Personal de Plantilla del Oferente</w:t>
      </w:r>
      <w:r>
        <w:rPr>
          <w:color w:val="800000"/>
        </w:rPr>
        <w:t xml:space="preserve"> (SNCC.D.037)</w:t>
      </w:r>
      <w:r>
        <w:t xml:space="preserve"> </w:t>
      </w:r>
    </w:p>
    <w:p w14:paraId="5EF69F9D" w14:textId="77777777" w:rsidR="00465FB3" w:rsidRDefault="003623AB">
      <w:pPr>
        <w:numPr>
          <w:ilvl w:val="0"/>
          <w:numId w:val="16"/>
        </w:numPr>
        <w:ind w:right="41" w:hanging="578"/>
      </w:pPr>
      <w:r>
        <w:t>Enfoque Metodología y Plan de actividades</w:t>
      </w:r>
      <w:r>
        <w:rPr>
          <w:color w:val="800000"/>
        </w:rPr>
        <w:t xml:space="preserve"> (SNCC.D.044)</w:t>
      </w:r>
      <w:r>
        <w:t xml:space="preserve"> </w:t>
      </w:r>
    </w:p>
    <w:p w14:paraId="36563D80" w14:textId="77777777" w:rsidR="00465FB3" w:rsidRDefault="003623AB">
      <w:pPr>
        <w:numPr>
          <w:ilvl w:val="0"/>
          <w:numId w:val="16"/>
        </w:numPr>
        <w:ind w:right="41" w:hanging="578"/>
      </w:pPr>
      <w:r>
        <w:t xml:space="preserve">Currículo del personal profesional propuesto </w:t>
      </w:r>
      <w:r>
        <w:rPr>
          <w:color w:val="800000"/>
        </w:rPr>
        <w:t>(SNCC.D.045)</w:t>
      </w:r>
      <w:r>
        <w:t xml:space="preserve">  </w:t>
      </w:r>
    </w:p>
    <w:p w14:paraId="25822DD2" w14:textId="77777777" w:rsidR="00465FB3" w:rsidRDefault="003623AB">
      <w:pPr>
        <w:numPr>
          <w:ilvl w:val="0"/>
          <w:numId w:val="16"/>
        </w:numPr>
        <w:ind w:right="41" w:hanging="578"/>
      </w:pPr>
      <w:r>
        <w:t xml:space="preserve">Experiencia Profesional del Personal Principal </w:t>
      </w:r>
      <w:r>
        <w:rPr>
          <w:color w:val="800000"/>
        </w:rPr>
        <w:t>(SNCC.D.048)</w:t>
      </w:r>
      <w:r>
        <w:t xml:space="preserve"> </w:t>
      </w:r>
    </w:p>
    <w:p w14:paraId="0E248E5C" w14:textId="77777777" w:rsidR="00465FB3" w:rsidRDefault="003623AB">
      <w:pPr>
        <w:numPr>
          <w:ilvl w:val="0"/>
          <w:numId w:val="16"/>
        </w:numPr>
        <w:ind w:right="41" w:hanging="578"/>
      </w:pPr>
      <w:r>
        <w:t xml:space="preserve">Experiencia como contratista </w:t>
      </w:r>
      <w:r>
        <w:rPr>
          <w:color w:val="800000"/>
        </w:rPr>
        <w:t>(SNCC.D.049)</w:t>
      </w:r>
      <w:r>
        <w:t xml:space="preserve">  </w:t>
      </w:r>
    </w:p>
    <w:p w14:paraId="2B761453" w14:textId="77777777" w:rsidR="00465FB3" w:rsidRDefault="003623AB">
      <w:pPr>
        <w:numPr>
          <w:ilvl w:val="0"/>
          <w:numId w:val="16"/>
        </w:numPr>
        <w:ind w:right="41" w:hanging="578"/>
      </w:pPr>
      <w:r>
        <w:t xml:space="preserve">Formulario de Información sobre el Oferente </w:t>
      </w:r>
      <w:r>
        <w:rPr>
          <w:color w:val="800000"/>
        </w:rPr>
        <w:t>(SNCC.F.042)</w:t>
      </w:r>
      <w:r>
        <w:t xml:space="preserve"> </w:t>
      </w:r>
    </w:p>
    <w:p w14:paraId="6BF670C4" w14:textId="77777777" w:rsidR="00465FB3" w:rsidRDefault="003623AB">
      <w:pPr>
        <w:numPr>
          <w:ilvl w:val="0"/>
          <w:numId w:val="17"/>
        </w:numPr>
        <w:ind w:right="41" w:hanging="578"/>
      </w:pPr>
      <w:r>
        <w:t xml:space="preserve">Carta de Designación Agente Autorizado </w:t>
      </w:r>
      <w:r>
        <w:rPr>
          <w:color w:val="800000"/>
        </w:rPr>
        <w:t>(SNCC.C.051)</w:t>
      </w:r>
      <w:r>
        <w:t xml:space="preserve"> </w:t>
      </w:r>
    </w:p>
    <w:p w14:paraId="68510D61" w14:textId="77777777" w:rsidR="00465FB3" w:rsidRDefault="003623AB">
      <w:pPr>
        <w:numPr>
          <w:ilvl w:val="0"/>
          <w:numId w:val="17"/>
        </w:numPr>
        <w:ind w:right="41" w:hanging="578"/>
      </w:pPr>
      <w:r>
        <w:t xml:space="preserve">Carta de Aceptación de Agente Autorizado </w:t>
      </w:r>
      <w:r>
        <w:rPr>
          <w:color w:val="800000"/>
        </w:rPr>
        <w:t>(SNCC.C.052)</w:t>
      </w:r>
      <w:r>
        <w:t xml:space="preserve"> </w:t>
      </w:r>
    </w:p>
    <w:p w14:paraId="087B3DF3" w14:textId="77777777" w:rsidR="00465FB3" w:rsidRDefault="003623AB">
      <w:pPr>
        <w:numPr>
          <w:ilvl w:val="0"/>
          <w:numId w:val="17"/>
        </w:numPr>
        <w:ind w:right="41" w:hanging="578"/>
      </w:pPr>
      <w:r>
        <w:t xml:space="preserve">Modelo de Declaración Jurada Personas Naturales </w:t>
      </w:r>
    </w:p>
    <w:p w14:paraId="7B04427B" w14:textId="77777777" w:rsidR="00465FB3" w:rsidRDefault="003623AB">
      <w:pPr>
        <w:numPr>
          <w:ilvl w:val="0"/>
          <w:numId w:val="17"/>
        </w:numPr>
        <w:ind w:right="41" w:hanging="578"/>
      </w:pPr>
      <w:r>
        <w:t xml:space="preserve">Modelo de Declaración Jurada Personas Jurídicas </w:t>
      </w:r>
    </w:p>
    <w:p w14:paraId="6D775327" w14:textId="77777777" w:rsidR="00465FB3" w:rsidRDefault="003623AB">
      <w:pPr>
        <w:spacing w:after="0" w:line="259" w:lineRule="auto"/>
        <w:ind w:left="218" w:firstLine="0"/>
        <w:jc w:val="left"/>
      </w:pPr>
      <w:r>
        <w:t xml:space="preserve"> </w:t>
      </w:r>
    </w:p>
    <w:p w14:paraId="15BE03B8" w14:textId="77777777" w:rsidR="00465FB3" w:rsidRDefault="003623AB">
      <w:pPr>
        <w:spacing w:after="0" w:line="259" w:lineRule="auto"/>
        <w:ind w:left="218" w:firstLine="0"/>
        <w:jc w:val="left"/>
      </w:pPr>
      <w:r>
        <w:t xml:space="preserve"> </w:t>
      </w:r>
    </w:p>
    <w:p w14:paraId="35A169C2" w14:textId="77777777" w:rsidR="00465FB3" w:rsidRDefault="003623AB">
      <w:pPr>
        <w:spacing w:after="0" w:line="259" w:lineRule="auto"/>
        <w:ind w:left="218" w:firstLine="0"/>
        <w:jc w:val="left"/>
      </w:pPr>
      <w:r>
        <w:t xml:space="preserve"> </w:t>
      </w:r>
    </w:p>
    <w:p w14:paraId="4F43061B" w14:textId="2A4BD0E0" w:rsidR="00465FB3" w:rsidRDefault="003623AB" w:rsidP="001E6F99">
      <w:pPr>
        <w:pStyle w:val="Ttulo1"/>
        <w:ind w:left="585" w:right="39"/>
      </w:pPr>
      <w:r>
        <w:rPr>
          <w:noProof/>
        </w:rPr>
        <w:drawing>
          <wp:inline distT="0" distB="0" distL="0" distR="0" wp14:anchorId="28A90CCF" wp14:editId="785D3BDC">
            <wp:extent cx="163068" cy="99822"/>
            <wp:effectExtent l="0" t="0" r="0" b="0"/>
            <wp:docPr id="13590" name="Picture 13590"/>
            <wp:cNvGraphicFramePr/>
            <a:graphic xmlns:a="http://schemas.openxmlformats.org/drawingml/2006/main">
              <a:graphicData uri="http://schemas.openxmlformats.org/drawingml/2006/picture">
                <pic:pic xmlns:pic="http://schemas.openxmlformats.org/drawingml/2006/picture">
                  <pic:nvPicPr>
                    <pic:cNvPr id="13590" name="Picture 13590"/>
                    <pic:cNvPicPr/>
                  </pic:nvPicPr>
                  <pic:blipFill>
                    <a:blip r:embed="rId76"/>
                    <a:stretch>
                      <a:fillRect/>
                    </a:stretch>
                  </pic:blipFill>
                  <pic:spPr>
                    <a:xfrm>
                      <a:off x="0" y="0"/>
                      <a:ext cx="163068" cy="99822"/>
                    </a:xfrm>
                    <a:prstGeom prst="rect">
                      <a:avLst/>
                    </a:prstGeom>
                  </pic:spPr>
                </pic:pic>
              </a:graphicData>
            </a:graphic>
          </wp:inline>
        </w:drawing>
      </w:r>
      <w:r>
        <w:rPr>
          <w:rFonts w:ascii="Arial" w:eastAsia="Arial" w:hAnsi="Arial" w:cs="Arial"/>
        </w:rPr>
        <w:t xml:space="preserve"> </w:t>
      </w:r>
      <w:r>
        <w:t xml:space="preserve">Anexos  </w:t>
      </w:r>
      <w:r>
        <w:rPr>
          <w:rFonts w:ascii="Times New Roman" w:eastAsia="Times New Roman" w:hAnsi="Times New Roman" w:cs="Times New Roman"/>
          <w:sz w:val="24"/>
        </w:rPr>
        <w:t xml:space="preserve"> </w:t>
      </w:r>
    </w:p>
    <w:p w14:paraId="594E1FDC" w14:textId="77777777" w:rsidR="00465FB3" w:rsidRDefault="003623AB">
      <w:pPr>
        <w:numPr>
          <w:ilvl w:val="0"/>
          <w:numId w:val="18"/>
        </w:numPr>
        <w:spacing w:after="10" w:line="249" w:lineRule="auto"/>
        <w:ind w:hanging="360"/>
        <w:jc w:val="left"/>
      </w:pPr>
      <w:r>
        <w:rPr>
          <w:rFonts w:ascii="Times New Roman" w:eastAsia="Times New Roman" w:hAnsi="Times New Roman" w:cs="Times New Roman"/>
          <w:sz w:val="24"/>
        </w:rPr>
        <w:t xml:space="preserve">Anexo 1. Listado de partidas </w:t>
      </w:r>
    </w:p>
    <w:p w14:paraId="252923E6" w14:textId="77777777" w:rsidR="00465FB3" w:rsidRDefault="003623AB">
      <w:pPr>
        <w:numPr>
          <w:ilvl w:val="0"/>
          <w:numId w:val="18"/>
        </w:numPr>
        <w:spacing w:after="10" w:line="249" w:lineRule="auto"/>
        <w:ind w:hanging="360"/>
        <w:jc w:val="left"/>
      </w:pPr>
      <w:r>
        <w:rPr>
          <w:rFonts w:ascii="Times New Roman" w:eastAsia="Times New Roman" w:hAnsi="Times New Roman" w:cs="Times New Roman"/>
          <w:sz w:val="24"/>
        </w:rPr>
        <w:t xml:space="preserve">Anexo 2. Especificaciones técnicas </w:t>
      </w:r>
    </w:p>
    <w:p w14:paraId="3652F464" w14:textId="77777777" w:rsidR="00465FB3" w:rsidRDefault="003623AB">
      <w:pPr>
        <w:numPr>
          <w:ilvl w:val="0"/>
          <w:numId w:val="18"/>
        </w:numPr>
        <w:spacing w:after="10" w:line="249" w:lineRule="auto"/>
        <w:ind w:hanging="360"/>
        <w:jc w:val="left"/>
      </w:pPr>
      <w:r>
        <w:rPr>
          <w:rFonts w:ascii="Times New Roman" w:eastAsia="Times New Roman" w:hAnsi="Times New Roman" w:cs="Times New Roman"/>
          <w:sz w:val="24"/>
        </w:rPr>
        <w:t xml:space="preserve">Anexo 3. Planos </w:t>
      </w:r>
    </w:p>
    <w:p w14:paraId="27765EE5" w14:textId="77777777" w:rsidR="00465FB3" w:rsidRDefault="003623AB">
      <w:pPr>
        <w:spacing w:after="0" w:line="259" w:lineRule="auto"/>
        <w:ind w:left="218" w:firstLine="0"/>
        <w:jc w:val="left"/>
      </w:pPr>
      <w:r>
        <w:t xml:space="preserve"> </w:t>
      </w:r>
    </w:p>
    <w:p w14:paraId="0323445F" w14:textId="4C40FC53" w:rsidR="00465FB3" w:rsidRDefault="003623AB">
      <w:pPr>
        <w:spacing w:after="0" w:line="259" w:lineRule="auto"/>
        <w:ind w:left="218" w:firstLine="0"/>
        <w:jc w:val="left"/>
      </w:pPr>
      <w:r>
        <w:rPr>
          <w:b/>
        </w:rPr>
        <w:t xml:space="preserve"> </w:t>
      </w:r>
    </w:p>
    <w:sectPr w:rsidR="00465FB3" w:rsidSect="00D17599">
      <w:headerReference w:type="even" r:id="rId77"/>
      <w:headerReference w:type="default" r:id="rId78"/>
      <w:footerReference w:type="even" r:id="rId79"/>
      <w:footerReference w:type="default" r:id="rId80"/>
      <w:headerReference w:type="first" r:id="rId81"/>
      <w:footerReference w:type="first" r:id="rId82"/>
      <w:pgSz w:w="12242" w:h="15842"/>
      <w:pgMar w:top="2354" w:right="1386" w:bottom="1418" w:left="1222" w:header="156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FD591" w14:textId="77777777" w:rsidR="00930C03" w:rsidRDefault="00930C03">
      <w:pPr>
        <w:spacing w:after="0" w:line="240" w:lineRule="auto"/>
      </w:pPr>
      <w:r>
        <w:separator/>
      </w:r>
    </w:p>
  </w:endnote>
  <w:endnote w:type="continuationSeparator" w:id="0">
    <w:p w14:paraId="0AF82350" w14:textId="77777777" w:rsidR="00930C03" w:rsidRDefault="0093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7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Narrow">
    <w:altName w:val="Calibri"/>
    <w:panose1 w:val="020B06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2133" w14:textId="77777777" w:rsidR="003C132F" w:rsidRDefault="003C132F">
    <w:pPr>
      <w:spacing w:after="0" w:line="259" w:lineRule="auto"/>
      <w:ind w:left="0" w:right="-3" w:firstLine="0"/>
      <w:jc w:val="right"/>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30E16EEE" w14:textId="77777777" w:rsidR="003C132F" w:rsidRDefault="003C132F">
    <w:pPr>
      <w:spacing w:after="0" w:line="243" w:lineRule="auto"/>
      <w:ind w:left="0" w:firstLine="0"/>
      <w:jc w:val="left"/>
    </w:pPr>
    <w:r>
      <w:rPr>
        <w:rFonts w:ascii="Times New Roman" w:eastAsia="Times New Roman" w:hAnsi="Times New Roman" w:cs="Times New Roman"/>
        <w:sz w:val="20"/>
      </w:rPr>
      <w:t xml:space="preserve">Pliego de condiciones para comparación de precios para </w:t>
    </w:r>
    <w:r>
      <w:rPr>
        <w:rFonts w:ascii="Times New Roman" w:eastAsia="Times New Roman" w:hAnsi="Times New Roman" w:cs="Times New Roman"/>
        <w:b/>
        <w:sz w:val="20"/>
      </w:rPr>
      <w:t>CONSTRUCCIÓN De Parque De La Junta de Distrito</w:t>
    </w:r>
    <w:r>
      <w:rPr>
        <w:rFonts w:ascii="Times New Roman" w:eastAsia="Times New Roman" w:hAnsi="Times New Roman" w:cs="Times New Roman"/>
        <w:sz w:val="20"/>
      </w:rPr>
      <w:t xml:space="preserve"> </w:t>
    </w:r>
    <w:r>
      <w:rPr>
        <w:rFonts w:ascii="Times New Roman" w:eastAsia="Times New Roman" w:hAnsi="Times New Roman" w:cs="Times New Roman"/>
        <w:b/>
        <w:sz w:val="20"/>
      </w:rPr>
      <w:t>Municipal de San Luis, Ref</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JMSL-CCC-CP-2025-0003, </w:t>
    </w:r>
    <w:r>
      <w:rPr>
        <w:b/>
        <w:sz w:val="18"/>
      </w:rPr>
      <w:t>DIRIGIDO EXCLUSIVAMENTE A MIPYMES</w:t>
    </w:r>
    <w:r>
      <w:rPr>
        <w:rFonts w:ascii="Times New Roman" w:eastAsia="Times New Roman" w:hAnsi="Times New Roman" w:cs="Times New Roman"/>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C25D5" w14:textId="77777777" w:rsidR="003C132F" w:rsidRDefault="003C132F">
    <w:pPr>
      <w:spacing w:after="0" w:line="259" w:lineRule="auto"/>
      <w:ind w:left="0" w:right="-3" w:firstLine="0"/>
      <w:jc w:val="right"/>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65F412C6" w14:textId="26DE1FA0" w:rsidR="003C132F" w:rsidRDefault="003C132F" w:rsidP="00C252C4">
    <w:pPr>
      <w:spacing w:after="0" w:line="243"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80A4" w14:textId="77777777" w:rsidR="003C132F" w:rsidRDefault="003C132F">
    <w:pPr>
      <w:spacing w:after="0" w:line="259" w:lineRule="auto"/>
      <w:ind w:left="0" w:right="-3" w:firstLine="0"/>
      <w:jc w:val="right"/>
    </w:pPr>
    <w:r>
      <w:rPr>
        <w:sz w:val="18"/>
      </w:rPr>
      <w:t xml:space="preserve">Página </w:t>
    </w:r>
    <w:r>
      <w:fldChar w:fldCharType="begin"/>
    </w:r>
    <w:r>
      <w:instrText xml:space="preserve"> PAGE   \* MERGEFORMAT </w:instrText>
    </w:r>
    <w:r>
      <w:fldChar w:fldCharType="separate"/>
    </w:r>
    <w:r>
      <w:rPr>
        <w:b/>
        <w:sz w:val="18"/>
      </w:rPr>
      <w:t>1</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3843EA0C" w14:textId="77777777" w:rsidR="003C132F" w:rsidRDefault="003C132F">
    <w:pPr>
      <w:spacing w:after="0" w:line="243" w:lineRule="auto"/>
      <w:ind w:left="0" w:firstLine="0"/>
      <w:jc w:val="left"/>
    </w:pPr>
    <w:r>
      <w:rPr>
        <w:rFonts w:ascii="Times New Roman" w:eastAsia="Times New Roman" w:hAnsi="Times New Roman" w:cs="Times New Roman"/>
        <w:sz w:val="20"/>
      </w:rPr>
      <w:t xml:space="preserve">Pliego de condiciones para comparación de precios para </w:t>
    </w:r>
    <w:r>
      <w:rPr>
        <w:rFonts w:ascii="Times New Roman" w:eastAsia="Times New Roman" w:hAnsi="Times New Roman" w:cs="Times New Roman"/>
        <w:b/>
        <w:sz w:val="20"/>
      </w:rPr>
      <w:t>CONSTRUCCIÓN De Parque De La Junta de Distrito</w:t>
    </w:r>
    <w:r>
      <w:rPr>
        <w:rFonts w:ascii="Times New Roman" w:eastAsia="Times New Roman" w:hAnsi="Times New Roman" w:cs="Times New Roman"/>
        <w:sz w:val="20"/>
      </w:rPr>
      <w:t xml:space="preserve"> </w:t>
    </w:r>
    <w:r>
      <w:rPr>
        <w:rFonts w:ascii="Times New Roman" w:eastAsia="Times New Roman" w:hAnsi="Times New Roman" w:cs="Times New Roman"/>
        <w:b/>
        <w:sz w:val="20"/>
      </w:rPr>
      <w:t>Municipal de San Luis, Ref</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JMSL-CCC-CP-2025-0003, </w:t>
    </w:r>
    <w:r>
      <w:rPr>
        <w:b/>
        <w:sz w:val="18"/>
      </w:rPr>
      <w:t>DIRIGIDO EXCLUSIVAMENTE A MIPYMES</w:t>
    </w:r>
    <w:r>
      <w:rPr>
        <w:rFonts w:ascii="Times New Roman" w:eastAsia="Times New Roman" w:hAnsi="Times New Roman" w:cs="Times New Roman"/>
        <w:sz w:val="1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7BDBD" w14:textId="77777777" w:rsidR="003C132F" w:rsidRDefault="003C132F">
    <w:pPr>
      <w:spacing w:after="0" w:line="259" w:lineRule="auto"/>
      <w:ind w:left="0" w:right="2" w:firstLine="0"/>
      <w:jc w:val="right"/>
    </w:pPr>
    <w:r>
      <w:rPr>
        <w:sz w:val="18"/>
      </w:rPr>
      <w:t xml:space="preserve">Página </w:t>
    </w:r>
    <w:r>
      <w:fldChar w:fldCharType="begin"/>
    </w:r>
    <w:r>
      <w:instrText xml:space="preserve"> PAGE   \* MERGEFORMAT </w:instrText>
    </w:r>
    <w:r>
      <w:fldChar w:fldCharType="separate"/>
    </w:r>
    <w:r>
      <w:rPr>
        <w:b/>
        <w:sz w:val="18"/>
      </w:rPr>
      <w:t>10</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7896AEAF" w14:textId="77777777" w:rsidR="003C132F" w:rsidRDefault="003C132F">
    <w:pPr>
      <w:spacing w:after="0" w:line="243" w:lineRule="auto"/>
      <w:ind w:left="0" w:firstLine="0"/>
      <w:jc w:val="left"/>
    </w:pPr>
    <w:r>
      <w:rPr>
        <w:rFonts w:ascii="Times New Roman" w:eastAsia="Times New Roman" w:hAnsi="Times New Roman" w:cs="Times New Roman"/>
        <w:sz w:val="20"/>
      </w:rPr>
      <w:t xml:space="preserve">Pliego de condiciones para comparación de precios para </w:t>
    </w:r>
    <w:r>
      <w:rPr>
        <w:rFonts w:ascii="Times New Roman" w:eastAsia="Times New Roman" w:hAnsi="Times New Roman" w:cs="Times New Roman"/>
        <w:b/>
        <w:sz w:val="20"/>
      </w:rPr>
      <w:t>CONSTRUCCIÓN De Parque De La Junta de Distrito</w:t>
    </w:r>
    <w:r>
      <w:rPr>
        <w:rFonts w:ascii="Times New Roman" w:eastAsia="Times New Roman" w:hAnsi="Times New Roman" w:cs="Times New Roman"/>
        <w:sz w:val="20"/>
      </w:rPr>
      <w:t xml:space="preserve"> </w:t>
    </w:r>
    <w:r>
      <w:rPr>
        <w:rFonts w:ascii="Times New Roman" w:eastAsia="Times New Roman" w:hAnsi="Times New Roman" w:cs="Times New Roman"/>
        <w:b/>
        <w:sz w:val="20"/>
      </w:rPr>
      <w:t>Municipal de San Luis, Ref</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JMSL-CCC-CP-2025-0003, </w:t>
    </w:r>
    <w:r>
      <w:rPr>
        <w:b/>
        <w:sz w:val="18"/>
      </w:rPr>
      <w:t>DIRIGIDO EXCLUSIVAMENTE A MIPYMES</w:t>
    </w:r>
    <w:r>
      <w:rPr>
        <w:rFonts w:ascii="Times New Roman" w:eastAsia="Times New Roman" w:hAnsi="Times New Roman" w:cs="Times New Roman"/>
        <w:sz w:val="1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76B04" w14:textId="77777777" w:rsidR="003C132F" w:rsidRDefault="003C132F">
    <w:pPr>
      <w:spacing w:after="0" w:line="259" w:lineRule="auto"/>
      <w:ind w:left="0" w:right="2" w:firstLine="0"/>
      <w:jc w:val="right"/>
    </w:pPr>
    <w:r>
      <w:rPr>
        <w:sz w:val="18"/>
      </w:rPr>
      <w:t xml:space="preserve">Página </w:t>
    </w:r>
    <w:r>
      <w:fldChar w:fldCharType="begin"/>
    </w:r>
    <w:r>
      <w:instrText xml:space="preserve"> PAGE   \* MERGEFORMAT </w:instrText>
    </w:r>
    <w:r>
      <w:fldChar w:fldCharType="separate"/>
    </w:r>
    <w:r>
      <w:rPr>
        <w:b/>
        <w:sz w:val="18"/>
      </w:rPr>
      <w:t>10</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54011E11" w14:textId="3C0F886D" w:rsidR="003C132F" w:rsidRDefault="003C132F">
    <w:pPr>
      <w:spacing w:after="0" w:line="243"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8D5E9" w14:textId="77777777" w:rsidR="003C132F" w:rsidRDefault="003C132F">
    <w:pPr>
      <w:spacing w:after="0" w:line="259" w:lineRule="auto"/>
      <w:ind w:left="0" w:right="2" w:firstLine="0"/>
      <w:jc w:val="right"/>
    </w:pPr>
    <w:r>
      <w:rPr>
        <w:sz w:val="18"/>
      </w:rPr>
      <w:t xml:space="preserve">Página </w:t>
    </w:r>
    <w:r>
      <w:fldChar w:fldCharType="begin"/>
    </w:r>
    <w:r>
      <w:instrText xml:space="preserve"> PAGE   \* MERGEFORMAT </w:instrText>
    </w:r>
    <w:r>
      <w:fldChar w:fldCharType="separate"/>
    </w:r>
    <w:r>
      <w:rPr>
        <w:b/>
        <w:sz w:val="18"/>
      </w:rPr>
      <w:t>10</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71434327" w14:textId="77777777" w:rsidR="003C132F" w:rsidRDefault="003C132F">
    <w:pPr>
      <w:spacing w:after="0" w:line="243" w:lineRule="auto"/>
      <w:ind w:left="0" w:firstLine="0"/>
      <w:jc w:val="left"/>
    </w:pPr>
    <w:r>
      <w:rPr>
        <w:rFonts w:ascii="Times New Roman" w:eastAsia="Times New Roman" w:hAnsi="Times New Roman" w:cs="Times New Roman"/>
        <w:sz w:val="20"/>
      </w:rPr>
      <w:t xml:space="preserve">Pliego de condiciones para comparación de precios para </w:t>
    </w:r>
    <w:r>
      <w:rPr>
        <w:rFonts w:ascii="Times New Roman" w:eastAsia="Times New Roman" w:hAnsi="Times New Roman" w:cs="Times New Roman"/>
        <w:b/>
        <w:sz w:val="20"/>
      </w:rPr>
      <w:t>CONSTRUCCIÓN De Parque De La Junta de Distrito</w:t>
    </w:r>
    <w:r>
      <w:rPr>
        <w:rFonts w:ascii="Times New Roman" w:eastAsia="Times New Roman" w:hAnsi="Times New Roman" w:cs="Times New Roman"/>
        <w:sz w:val="20"/>
      </w:rPr>
      <w:t xml:space="preserve"> </w:t>
    </w:r>
    <w:r>
      <w:rPr>
        <w:rFonts w:ascii="Times New Roman" w:eastAsia="Times New Roman" w:hAnsi="Times New Roman" w:cs="Times New Roman"/>
        <w:b/>
        <w:sz w:val="20"/>
      </w:rPr>
      <w:t>Municipal de San Luis, Ref</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JMSL-CCC-CP-2025-0003, </w:t>
    </w:r>
    <w:r>
      <w:rPr>
        <w:b/>
        <w:sz w:val="18"/>
      </w:rPr>
      <w:t>DIRIGIDO EXCLUSIVAMENTE A MIPYMES</w:t>
    </w:r>
    <w:r>
      <w:rPr>
        <w:rFonts w:ascii="Times New Roman" w:eastAsia="Times New Roman" w:hAnsi="Times New Roman" w:cs="Times New Roman"/>
        <w:sz w:val="1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D4CAC" w14:textId="77777777" w:rsidR="003C132F" w:rsidRDefault="003C132F">
    <w:pPr>
      <w:spacing w:after="0" w:line="259" w:lineRule="auto"/>
      <w:ind w:left="0" w:right="54" w:firstLine="0"/>
      <w:jc w:val="right"/>
    </w:pPr>
    <w:r>
      <w:rPr>
        <w:sz w:val="18"/>
      </w:rPr>
      <w:t xml:space="preserve">Página </w:t>
    </w:r>
    <w:r>
      <w:fldChar w:fldCharType="begin"/>
    </w:r>
    <w:r>
      <w:instrText xml:space="preserve"> PAGE   \* MERGEFORMAT </w:instrText>
    </w:r>
    <w:r>
      <w:fldChar w:fldCharType="separate"/>
    </w:r>
    <w:r>
      <w:rPr>
        <w:b/>
        <w:sz w:val="18"/>
      </w:rPr>
      <w:t>17</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25F3154A" w14:textId="77777777" w:rsidR="003C132F" w:rsidRDefault="003C132F">
    <w:pPr>
      <w:spacing w:after="0" w:line="243" w:lineRule="auto"/>
      <w:ind w:left="218" w:firstLine="0"/>
      <w:jc w:val="left"/>
    </w:pPr>
    <w:r>
      <w:rPr>
        <w:rFonts w:ascii="Times New Roman" w:eastAsia="Times New Roman" w:hAnsi="Times New Roman" w:cs="Times New Roman"/>
        <w:sz w:val="20"/>
      </w:rPr>
      <w:t xml:space="preserve">Pliego de condiciones para comparación de precios para </w:t>
    </w:r>
    <w:r>
      <w:rPr>
        <w:rFonts w:ascii="Times New Roman" w:eastAsia="Times New Roman" w:hAnsi="Times New Roman" w:cs="Times New Roman"/>
        <w:b/>
        <w:sz w:val="20"/>
      </w:rPr>
      <w:t>CONSTRUCCIÓN De Parque De La Junta de Distrito</w:t>
    </w:r>
    <w:r>
      <w:rPr>
        <w:rFonts w:ascii="Times New Roman" w:eastAsia="Times New Roman" w:hAnsi="Times New Roman" w:cs="Times New Roman"/>
        <w:sz w:val="20"/>
      </w:rPr>
      <w:t xml:space="preserve"> </w:t>
    </w:r>
    <w:r>
      <w:rPr>
        <w:rFonts w:ascii="Times New Roman" w:eastAsia="Times New Roman" w:hAnsi="Times New Roman" w:cs="Times New Roman"/>
        <w:b/>
        <w:sz w:val="20"/>
      </w:rPr>
      <w:t>Municipal de San Luis, Ref</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JMSL-CCC-CP-2025-0003, </w:t>
    </w:r>
    <w:r>
      <w:rPr>
        <w:b/>
        <w:sz w:val="18"/>
      </w:rPr>
      <w:t>DIRIGIDO EXCLUSIVAMENTE A MIPYMES</w:t>
    </w:r>
    <w:r>
      <w:rPr>
        <w:rFonts w:ascii="Times New Roman" w:eastAsia="Times New Roman" w:hAnsi="Times New Roman" w:cs="Times New Roman"/>
        <w:sz w:val="1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B001" w14:textId="77777777" w:rsidR="003C132F" w:rsidRDefault="003C132F">
    <w:pPr>
      <w:spacing w:after="0" w:line="259" w:lineRule="auto"/>
      <w:ind w:left="0" w:right="54" w:firstLine="0"/>
      <w:jc w:val="right"/>
    </w:pPr>
    <w:r>
      <w:rPr>
        <w:sz w:val="18"/>
      </w:rPr>
      <w:t xml:space="preserve">Página </w:t>
    </w:r>
    <w:r>
      <w:fldChar w:fldCharType="begin"/>
    </w:r>
    <w:r>
      <w:instrText xml:space="preserve"> PAGE   \* MERGEFORMAT </w:instrText>
    </w:r>
    <w:r>
      <w:fldChar w:fldCharType="separate"/>
    </w:r>
    <w:r>
      <w:rPr>
        <w:b/>
        <w:sz w:val="18"/>
      </w:rPr>
      <w:t>17</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01280796" w14:textId="109757BC" w:rsidR="003C132F" w:rsidRDefault="003C132F">
    <w:pPr>
      <w:spacing w:after="0" w:line="243" w:lineRule="auto"/>
      <w:ind w:left="218"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3CAE" w14:textId="77777777" w:rsidR="003C132F" w:rsidRDefault="003C132F">
    <w:pPr>
      <w:spacing w:after="0" w:line="259" w:lineRule="auto"/>
      <w:ind w:left="0" w:right="54" w:firstLine="0"/>
      <w:jc w:val="right"/>
    </w:pPr>
    <w:r>
      <w:rPr>
        <w:sz w:val="18"/>
      </w:rPr>
      <w:t xml:space="preserve">Página </w:t>
    </w:r>
    <w:r>
      <w:fldChar w:fldCharType="begin"/>
    </w:r>
    <w:r>
      <w:instrText xml:space="preserve"> PAGE   \* MERGEFORMAT </w:instrText>
    </w:r>
    <w:r>
      <w:fldChar w:fldCharType="separate"/>
    </w:r>
    <w:r>
      <w:rPr>
        <w:b/>
        <w:sz w:val="18"/>
      </w:rPr>
      <w:t>17</w:t>
    </w:r>
    <w:r>
      <w:rPr>
        <w:b/>
        <w:sz w:val="18"/>
      </w:rPr>
      <w:fldChar w:fldCharType="end"/>
    </w:r>
    <w:r>
      <w:rPr>
        <w:sz w:val="18"/>
      </w:rPr>
      <w:t xml:space="preserve"> de </w:t>
    </w:r>
    <w:fldSimple w:instr=" NUMPAGES   \* MERGEFORMAT ">
      <w:r>
        <w:rPr>
          <w:b/>
          <w:sz w:val="18"/>
        </w:rPr>
        <w:t>53</w:t>
      </w:r>
    </w:fldSimple>
    <w:r>
      <w:rPr>
        <w:rFonts w:ascii="Times New Roman" w:eastAsia="Times New Roman" w:hAnsi="Times New Roman" w:cs="Times New Roman"/>
        <w:sz w:val="24"/>
      </w:rPr>
      <w:t xml:space="preserve"> </w:t>
    </w:r>
  </w:p>
  <w:p w14:paraId="0E60E7A9" w14:textId="77777777" w:rsidR="003C132F" w:rsidRDefault="003C132F">
    <w:pPr>
      <w:spacing w:after="0" w:line="243" w:lineRule="auto"/>
      <w:ind w:left="218" w:firstLine="0"/>
      <w:jc w:val="left"/>
    </w:pPr>
    <w:r>
      <w:rPr>
        <w:rFonts w:ascii="Times New Roman" w:eastAsia="Times New Roman" w:hAnsi="Times New Roman" w:cs="Times New Roman"/>
        <w:sz w:val="20"/>
      </w:rPr>
      <w:t xml:space="preserve">Pliego de condiciones para comparación de precios para </w:t>
    </w:r>
    <w:r>
      <w:rPr>
        <w:rFonts w:ascii="Times New Roman" w:eastAsia="Times New Roman" w:hAnsi="Times New Roman" w:cs="Times New Roman"/>
        <w:b/>
        <w:sz w:val="20"/>
      </w:rPr>
      <w:t>CONSTRUCCIÓN De Parque De La Junta de Distrito</w:t>
    </w:r>
    <w:r>
      <w:rPr>
        <w:rFonts w:ascii="Times New Roman" w:eastAsia="Times New Roman" w:hAnsi="Times New Roman" w:cs="Times New Roman"/>
        <w:sz w:val="20"/>
      </w:rPr>
      <w:t xml:space="preserve"> </w:t>
    </w:r>
    <w:r>
      <w:rPr>
        <w:rFonts w:ascii="Times New Roman" w:eastAsia="Times New Roman" w:hAnsi="Times New Roman" w:cs="Times New Roman"/>
        <w:b/>
        <w:sz w:val="20"/>
      </w:rPr>
      <w:t>Municipal de San Luis, Ref</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JMSL-CCC-CP-2025-0003, </w:t>
    </w:r>
    <w:r>
      <w:rPr>
        <w:b/>
        <w:sz w:val="18"/>
      </w:rPr>
      <w:t>DIRIGIDO EXCLUSIVAMENTE A MIPYMES</w:t>
    </w:r>
    <w:r>
      <w:rPr>
        <w:rFonts w:ascii="Times New Roman" w:eastAsia="Times New Roman" w:hAnsi="Times New Roman" w:cs="Times New Roman"/>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9A3F2" w14:textId="77777777" w:rsidR="00930C03" w:rsidRDefault="00930C03">
      <w:pPr>
        <w:spacing w:after="0" w:line="243" w:lineRule="auto"/>
        <w:ind w:left="0" w:right="1" w:firstLine="0"/>
      </w:pPr>
      <w:r>
        <w:separator/>
      </w:r>
    </w:p>
  </w:footnote>
  <w:footnote w:type="continuationSeparator" w:id="0">
    <w:p w14:paraId="25491339" w14:textId="77777777" w:rsidR="00930C03" w:rsidRDefault="00930C03">
      <w:pPr>
        <w:spacing w:after="0" w:line="243" w:lineRule="auto"/>
        <w:ind w:left="0" w:right="1" w:firstLine="0"/>
      </w:pPr>
      <w:r>
        <w:continuationSeparator/>
      </w:r>
    </w:p>
  </w:footnote>
  <w:footnote w:id="1">
    <w:p w14:paraId="123A15F2" w14:textId="77777777" w:rsidR="003C132F" w:rsidRPr="007A6EE2" w:rsidRDefault="003C132F" w:rsidP="007A6EE2">
      <w:pPr>
        <w:rPr>
          <w:lang w:eastAsia="es-MX" w:bidi="ar-SA"/>
        </w:rPr>
      </w:pPr>
    </w:p>
  </w:footnote>
  <w:footnote w:id="2">
    <w:p w14:paraId="28332833" w14:textId="7AE6BA16" w:rsidR="003C132F" w:rsidRDefault="003C132F">
      <w:pPr>
        <w:pStyle w:val="footnotedescription"/>
        <w:spacing w:line="244" w:lineRule="auto"/>
        <w:ind w:right="53"/>
        <w:jc w:val="both"/>
      </w:pPr>
    </w:p>
  </w:footnote>
  <w:footnote w:id="3">
    <w:p w14:paraId="4D99E7A6" w14:textId="007DCD0A" w:rsidR="003C132F" w:rsidRDefault="003C132F">
      <w:pPr>
        <w:pStyle w:val="footnotedescription"/>
      </w:pPr>
    </w:p>
  </w:footnote>
  <w:footnote w:id="4">
    <w:p w14:paraId="2458A1D9" w14:textId="496914BB" w:rsidR="003C132F" w:rsidRDefault="003C132F">
      <w:pPr>
        <w:pStyle w:val="footnotedescription"/>
      </w:pPr>
      <w:r>
        <w:rPr>
          <w:rStyle w:val="footnotemark"/>
        </w:rPr>
        <w:footnoteRef/>
      </w:r>
      <w:r>
        <w:t xml:space="preserve"> Ver definición en el artículo 4 de la Ley Núm. 47-25 y sus modificaciones. </w:t>
      </w:r>
    </w:p>
  </w:footnote>
  <w:footnote w:id="5">
    <w:p w14:paraId="4CDB54BC" w14:textId="77777777" w:rsidR="003C132F" w:rsidRDefault="003C132F">
      <w:pPr>
        <w:pStyle w:val="footnotedescription"/>
        <w:spacing w:line="251" w:lineRule="auto"/>
        <w:ind w:right="6411"/>
      </w:pPr>
      <w:r>
        <w:rPr>
          <w:rStyle w:val="footnotemark"/>
        </w:rPr>
        <w:footnoteRef/>
      </w:r>
      <w:r>
        <w:t xml:space="preserve"> </w:t>
      </w:r>
      <w:r>
        <w:rPr>
          <w:rFonts w:ascii="Times New Roman" w:eastAsia="Times New Roman" w:hAnsi="Times New Roman" w:cs="Times New Roman"/>
        </w:rPr>
        <w:t xml:space="preserve">6 </w:t>
      </w:r>
      <w:r>
        <w:t xml:space="preserve">Artículo 2, Ley núm. 6-86. </w:t>
      </w:r>
    </w:p>
  </w:footnote>
  <w:footnote w:id="6">
    <w:p w14:paraId="154E947B" w14:textId="73577493" w:rsidR="003C132F" w:rsidRDefault="003C132F" w:rsidP="00F54620">
      <w:pPr>
        <w:pStyle w:val="footnotedescription"/>
        <w:ind w:left="0"/>
      </w:pPr>
    </w:p>
  </w:footnote>
  <w:footnote w:id="7">
    <w:p w14:paraId="02A2E08B" w14:textId="7D2031D2" w:rsidR="003C132F" w:rsidRDefault="003C132F" w:rsidP="00F54620">
      <w:pPr>
        <w:pStyle w:val="footnotedescription"/>
        <w:ind w:left="0"/>
      </w:pPr>
    </w:p>
  </w:footnote>
  <w:footnote w:id="8">
    <w:p w14:paraId="3D8CEE44" w14:textId="77777777" w:rsidR="003C132F" w:rsidRDefault="003C132F">
      <w:pPr>
        <w:pStyle w:val="footnotedescription"/>
        <w:spacing w:line="241" w:lineRule="auto"/>
        <w:ind w:right="53"/>
        <w:jc w:val="both"/>
      </w:pPr>
      <w:r>
        <w:rPr>
          <w:rStyle w:val="footnotemark"/>
        </w:rPr>
        <w:footnoteRef/>
      </w:r>
      <w:r>
        <w:t xml:space="preserve"> Definición extraída del documento </w:t>
      </w:r>
      <w:r>
        <w:rPr>
          <w:i/>
        </w:rPr>
        <w:t xml:space="preserve">Guía de Gestión Integral de Riesgos en los procesos de contratación pública </w:t>
      </w:r>
      <w:r>
        <w:t>de</w:t>
      </w:r>
      <w:r>
        <w:rPr>
          <w:i/>
        </w:rPr>
        <w:t xml:space="preserve"> </w:t>
      </w:r>
      <w:r>
        <w:t xml:space="preserve">la DGCP. </w:t>
      </w:r>
      <w:r>
        <w:rPr>
          <w:vertAlign w:val="superscript"/>
        </w:rPr>
        <w:t>10</w:t>
      </w:r>
      <w:r>
        <w:t xml:space="preserve"> Definición extraída del documento </w:t>
      </w:r>
      <w:r>
        <w:rPr>
          <w:i/>
        </w:rPr>
        <w:t xml:space="preserve">Reglamento 004 para la supervisión e inspección general de obras, </w:t>
      </w:r>
      <w:r>
        <w:t xml:space="preserve">del Ministerio de Obras Públicas y Comunicaciones. (Artículo 7 numeral 18) </w:t>
      </w:r>
    </w:p>
  </w:footnote>
  <w:footnote w:id="9">
    <w:p w14:paraId="629D8244" w14:textId="77777777" w:rsidR="003C132F" w:rsidRDefault="003C132F">
      <w:pPr>
        <w:pStyle w:val="footnotedescription"/>
        <w:spacing w:line="242" w:lineRule="auto"/>
        <w:ind w:right="53"/>
        <w:jc w:val="both"/>
      </w:pPr>
      <w:r>
        <w:rPr>
          <w:rStyle w:val="footnotemark"/>
        </w:rPr>
        <w:footnoteRef/>
      </w:r>
      <w:r>
        <w:t xml:space="preserve"> Definición extraída del documento </w:t>
      </w:r>
      <w:r>
        <w:rPr>
          <w:i/>
        </w:rPr>
        <w:t xml:space="preserve">Guía de Gestión Integral de Riesgos en los procesos de contratación pública </w:t>
      </w:r>
      <w:r>
        <w:t>de</w:t>
      </w:r>
      <w:r>
        <w:rPr>
          <w:i/>
        </w:rPr>
        <w:t xml:space="preserve"> </w:t>
      </w:r>
      <w:r>
        <w:t xml:space="preserve">la DGCP. </w:t>
      </w:r>
      <w:r>
        <w:rPr>
          <w:vertAlign w:val="superscript"/>
        </w:rPr>
        <w:t>12</w:t>
      </w:r>
      <w:r>
        <w:t xml:space="preserve"> Definición extraída del documento </w:t>
      </w:r>
      <w:r>
        <w:rPr>
          <w:i/>
        </w:rPr>
        <w:t xml:space="preserve">Reglamento 004 para la supervisión e inspección general de obras, </w:t>
      </w:r>
      <w:r>
        <w:t xml:space="preserve">del Ministerio de Obras Públicas y Comunicaciones. (Artículo 7 numeral 4) </w:t>
      </w:r>
    </w:p>
  </w:footnote>
  <w:footnote w:id="10">
    <w:p w14:paraId="4F9B5A32" w14:textId="77777777" w:rsidR="003C132F" w:rsidRDefault="003C132F">
      <w:pPr>
        <w:pStyle w:val="footnotedescription"/>
        <w:spacing w:after="15"/>
        <w:jc w:val="both"/>
      </w:pPr>
      <w:r>
        <w:rPr>
          <w:rStyle w:val="footnotemark"/>
        </w:rPr>
        <w:footnoteRef/>
      </w:r>
      <w:r>
        <w:t xml:space="preserve"> Definición extraída del documento </w:t>
      </w:r>
      <w:r>
        <w:rPr>
          <w:i/>
        </w:rPr>
        <w:t xml:space="preserve">Guía de Gestión Integral de Riesgos en los procesos de contratación pública </w:t>
      </w:r>
      <w:r>
        <w:t>de</w:t>
      </w:r>
      <w:r>
        <w:rPr>
          <w:i/>
        </w:rPr>
        <w:t xml:space="preserve"> </w:t>
      </w:r>
      <w:r>
        <w:t xml:space="preserve">la DGCP. </w:t>
      </w:r>
    </w:p>
  </w:footnote>
  <w:footnote w:id="11">
    <w:p w14:paraId="15E014CC" w14:textId="77777777" w:rsidR="003C132F" w:rsidRDefault="003C132F">
      <w:pPr>
        <w:pStyle w:val="footnotedescription"/>
        <w:spacing w:after="3"/>
      </w:pPr>
      <w:r>
        <w:rPr>
          <w:rStyle w:val="footnotemark"/>
        </w:rPr>
        <w:footnoteRef/>
      </w:r>
      <w:r>
        <w:t xml:space="preserve"> Definición extraída del documento </w:t>
      </w:r>
      <w:r>
        <w:rPr>
          <w:i/>
        </w:rPr>
        <w:t xml:space="preserve">Reglamento 004 para la supervisión e inspección general de obras, </w:t>
      </w:r>
      <w:r>
        <w:t xml:space="preserve">del Ministerio de </w:t>
      </w:r>
    </w:p>
    <w:p w14:paraId="508A8769" w14:textId="77777777" w:rsidR="003C132F" w:rsidRDefault="003C132F">
      <w:pPr>
        <w:pStyle w:val="footnotedescription"/>
      </w:pPr>
      <w:r>
        <w:t>Obras Públicas y Comunicaciones. (Artículo 7 numeral 19)</w:t>
      </w:r>
      <w:r>
        <w:rPr>
          <w:sz w:val="20"/>
        </w:rPr>
        <w:t xml:space="preserve"> </w:t>
      </w:r>
    </w:p>
  </w:footnote>
  <w:footnote w:id="12">
    <w:p w14:paraId="6D79B4E9" w14:textId="77777777" w:rsidR="003C132F" w:rsidRDefault="003C132F">
      <w:pPr>
        <w:pStyle w:val="footnotedescription"/>
        <w:jc w:val="both"/>
      </w:pPr>
      <w:r>
        <w:rPr>
          <w:rStyle w:val="footnotemark"/>
        </w:rPr>
        <w:footnoteRef/>
      </w:r>
      <w:r>
        <w:t xml:space="preserve"> Definición extraída del documento </w:t>
      </w:r>
      <w:r>
        <w:rPr>
          <w:i/>
        </w:rPr>
        <w:t xml:space="preserve">Guía de Gestión Integral de Riesgos en los procesos de contratación pública </w:t>
      </w:r>
      <w:r>
        <w:t>de</w:t>
      </w:r>
      <w:r>
        <w:rPr>
          <w:i/>
        </w:rPr>
        <w:t xml:space="preserve"> </w:t>
      </w:r>
      <w:r>
        <w:t xml:space="preserve">la DGCP. </w:t>
      </w:r>
    </w:p>
  </w:footnote>
  <w:footnote w:id="13">
    <w:p w14:paraId="6A7E49D3" w14:textId="110A4E18" w:rsidR="00A10712" w:rsidRDefault="00A10712" w:rsidP="00A10712">
      <w:pPr>
        <w:pStyle w:val="footnotedescription"/>
        <w:spacing w:line="247" w:lineRule="auto"/>
        <w:jc w:val="both"/>
      </w:pPr>
    </w:p>
  </w:footnote>
  <w:footnote w:id="14">
    <w:p w14:paraId="335C05A7" w14:textId="2D4E1582" w:rsidR="003C132F" w:rsidRDefault="003C132F">
      <w:pPr>
        <w:pStyle w:val="footnotedescription"/>
      </w:pPr>
      <w:r>
        <w:rPr>
          <w:rStyle w:val="footnotemark"/>
        </w:rPr>
        <w:footnoteRef/>
      </w:r>
      <w:r>
        <w:t xml:space="preserve"> </w:t>
      </w:r>
      <w:r>
        <w:t xml:space="preserve">Artículo 11 de la Ley núm. 47-25 y sus modificaciones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E678B" w14:textId="77777777" w:rsidR="003C132F" w:rsidRDefault="003C132F">
    <w:pPr>
      <w:spacing w:after="0" w:line="259" w:lineRule="auto"/>
      <w:ind w:left="0" w:firstLine="0"/>
      <w:jc w:val="center"/>
    </w:pPr>
    <w:r>
      <w:rPr>
        <w:b/>
      </w:rPr>
      <w:t xml:space="preserve">JUNTA DEL DISTRITO MUNICIPAL SAN LUIS </w:t>
    </w:r>
  </w:p>
  <w:p w14:paraId="37C70A93" w14:textId="77777777" w:rsidR="003C132F" w:rsidRDefault="003C132F">
    <w:pPr>
      <w:spacing w:after="0" w:line="259" w:lineRule="auto"/>
      <w:ind w:left="56" w:firstLine="0"/>
      <w:jc w:val="center"/>
    </w:pPr>
    <w:r>
      <w:rPr>
        <w:b/>
      </w:rPr>
      <w:t xml:space="preserve"> </w:t>
    </w:r>
  </w:p>
  <w:p w14:paraId="69ED8364"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57D672EF"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59043255"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110BDC38"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6B99D" w14:textId="77777777" w:rsidR="003C132F" w:rsidRDefault="003C132F">
    <w:pPr>
      <w:spacing w:after="0" w:line="259" w:lineRule="auto"/>
      <w:ind w:left="56" w:firstLine="0"/>
      <w:jc w:val="center"/>
    </w:pPr>
    <w:r>
      <w:rPr>
        <w:b/>
      </w:rPr>
      <w:t xml:space="preserve"> </w:t>
    </w:r>
  </w:p>
  <w:p w14:paraId="790B6D56"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466E6A03"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14E5D2FA"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4FDB8B26"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8D08E" w14:textId="77777777" w:rsidR="003C132F" w:rsidRDefault="003C132F">
    <w:pPr>
      <w:spacing w:after="0" w:line="259" w:lineRule="auto"/>
      <w:ind w:left="0" w:firstLine="0"/>
      <w:jc w:val="center"/>
    </w:pPr>
    <w:r>
      <w:rPr>
        <w:b/>
      </w:rPr>
      <w:t xml:space="preserve">JUNTA DEL DISTRITO MUNICIPAL SAN LUIS </w:t>
    </w:r>
  </w:p>
  <w:p w14:paraId="5675DAC9" w14:textId="77777777" w:rsidR="003C132F" w:rsidRDefault="003C132F">
    <w:pPr>
      <w:spacing w:after="0" w:line="259" w:lineRule="auto"/>
      <w:ind w:left="56" w:firstLine="0"/>
      <w:jc w:val="center"/>
    </w:pPr>
    <w:r>
      <w:rPr>
        <w:b/>
      </w:rPr>
      <w:t xml:space="preserve"> </w:t>
    </w:r>
  </w:p>
  <w:p w14:paraId="02572CF6"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656487F8"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5CC1348C"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p w14:paraId="7B09CE93" w14:textId="77777777" w:rsidR="003C132F" w:rsidRDefault="003C132F">
    <w:pPr>
      <w:spacing w:after="0" w:line="259" w:lineRule="auto"/>
      <w:ind w:left="0" w:firstLine="0"/>
      <w:jc w:val="left"/>
    </w:pP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FAD2E" w14:textId="77777777" w:rsidR="003C132F" w:rsidRDefault="003C132F">
    <w:pPr>
      <w:spacing w:after="0" w:line="259" w:lineRule="auto"/>
      <w:ind w:left="0" w:right="5" w:firstLine="0"/>
      <w:jc w:val="center"/>
    </w:pPr>
    <w:r>
      <w:rPr>
        <w:noProof/>
      </w:rPr>
      <w:drawing>
        <wp:anchor distT="0" distB="0" distL="114300" distR="114300" simplePos="0" relativeHeight="251661312" behindDoc="0" locked="0" layoutInCell="1" allowOverlap="0" wp14:anchorId="7BF1FD65" wp14:editId="0D930082">
          <wp:simplePos x="0" y="0"/>
          <wp:positionH relativeFrom="page">
            <wp:posOffset>3595052</wp:posOffset>
          </wp:positionH>
          <wp:positionV relativeFrom="page">
            <wp:posOffset>1157111</wp:posOffset>
          </wp:positionV>
          <wp:extent cx="548434" cy="682625"/>
          <wp:effectExtent l="0" t="0" r="0" b="0"/>
          <wp:wrapSquare wrapText="bothSides"/>
          <wp:docPr id="720464796" name="Picture 5051"/>
          <wp:cNvGraphicFramePr/>
          <a:graphic xmlns:a="http://schemas.openxmlformats.org/drawingml/2006/main">
            <a:graphicData uri="http://schemas.openxmlformats.org/drawingml/2006/picture">
              <pic:pic xmlns:pic="http://schemas.openxmlformats.org/drawingml/2006/picture">
                <pic:nvPicPr>
                  <pic:cNvPr id="5051" name="Picture 5051"/>
                  <pic:cNvPicPr/>
                </pic:nvPicPr>
                <pic:blipFill>
                  <a:blip r:embed="rId1"/>
                  <a:stretch>
                    <a:fillRect/>
                  </a:stretch>
                </pic:blipFill>
                <pic:spPr>
                  <a:xfrm>
                    <a:off x="0" y="0"/>
                    <a:ext cx="548434" cy="682625"/>
                  </a:xfrm>
                  <a:prstGeom prst="rect">
                    <a:avLst/>
                  </a:prstGeom>
                </pic:spPr>
              </pic:pic>
            </a:graphicData>
          </a:graphic>
        </wp:anchor>
      </w:drawing>
    </w:r>
    <w:r>
      <w:rPr>
        <w:b/>
      </w:rPr>
      <w:t xml:space="preserve">JUNTA DEL DISTRITO MUNICIPAL SAN LUIS </w:t>
    </w:r>
  </w:p>
  <w:p w14:paraId="53638352" w14:textId="77777777" w:rsidR="003C132F" w:rsidRDefault="003C132F">
    <w:pPr>
      <w:spacing w:after="814" w:line="259" w:lineRule="auto"/>
      <w:ind w:left="51" w:firstLine="0"/>
      <w:jc w:val="center"/>
    </w:pPr>
    <w:r>
      <w:rPr>
        <w:b/>
      </w:rPr>
      <w:t xml:space="preserve"> </w:t>
    </w:r>
  </w:p>
  <w:p w14:paraId="2BB1B0D0" w14:textId="77777777" w:rsidR="003C132F" w:rsidRDefault="003C132F">
    <w:pPr>
      <w:spacing w:after="0" w:line="259" w:lineRule="auto"/>
      <w:ind w:left="0" w:right="4537" w:firstLine="0"/>
      <w:jc w:val="left"/>
    </w:pP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FAEF0" w14:textId="095CE28A" w:rsidR="00751805" w:rsidRPr="00751805" w:rsidRDefault="00751805" w:rsidP="00751805">
    <w:pPr>
      <w:spacing w:after="0" w:line="240" w:lineRule="auto"/>
      <w:ind w:left="0" w:firstLine="0"/>
      <w:jc w:val="center"/>
      <w:rPr>
        <w:rFonts w:ascii="Times New Roman" w:eastAsia="Times New Roman" w:hAnsi="Times New Roman" w:cs="Times New Roman"/>
        <w:color w:val="auto"/>
        <w:kern w:val="0"/>
        <w:sz w:val="24"/>
        <w:lang w:eastAsia="es-ES_tradnl" w:bidi="ar-SA"/>
        <w14:ligatures w14:val="none"/>
      </w:rPr>
    </w:pPr>
    <w:r w:rsidRPr="00751805">
      <w:rPr>
        <w:rFonts w:ascii="Times New Roman" w:eastAsia="Times New Roman" w:hAnsi="Times New Roman" w:cs="Times New Roman"/>
        <w:color w:val="auto"/>
        <w:kern w:val="0"/>
        <w:sz w:val="24"/>
        <w:lang w:eastAsia="es-ES_tradnl" w:bidi="ar-SA"/>
        <w14:ligatures w14:val="none"/>
      </w:rPr>
      <w:fldChar w:fldCharType="begin"/>
    </w:r>
    <w:r w:rsidRPr="00751805">
      <w:rPr>
        <w:rFonts w:ascii="Times New Roman" w:eastAsia="Times New Roman" w:hAnsi="Times New Roman" w:cs="Times New Roman"/>
        <w:color w:val="auto"/>
        <w:kern w:val="0"/>
        <w:sz w:val="24"/>
        <w:lang w:eastAsia="es-ES_tradnl" w:bidi="ar-SA"/>
        <w14:ligatures w14:val="none"/>
      </w:rPr>
      <w:instrText xml:space="preserve"> INCLUDEPICTURE "/Users/rickyalvarezj./Library/Containers/com.microsoft.Word/Data/tmp/WebArchiveCopyPasteTempFiles/Logo.png" \* MERGEFORMATINET </w:instrText>
    </w:r>
    <w:r w:rsidRPr="00751805">
      <w:rPr>
        <w:rFonts w:ascii="Times New Roman" w:eastAsia="Times New Roman" w:hAnsi="Times New Roman" w:cs="Times New Roman"/>
        <w:color w:val="auto"/>
        <w:kern w:val="0"/>
        <w:sz w:val="24"/>
        <w:lang w:eastAsia="es-ES_tradnl" w:bidi="ar-SA"/>
        <w14:ligatures w14:val="none"/>
      </w:rPr>
      <w:fldChar w:fldCharType="separate"/>
    </w:r>
    <w:r w:rsidRPr="00751805">
      <w:rPr>
        <w:rFonts w:ascii="Times New Roman" w:eastAsia="Times New Roman" w:hAnsi="Times New Roman" w:cs="Times New Roman"/>
        <w:noProof/>
        <w:color w:val="auto"/>
        <w:kern w:val="0"/>
        <w:sz w:val="24"/>
        <w:lang w:eastAsia="es-ES_tradnl" w:bidi="ar-SA"/>
        <w14:ligatures w14:val="none"/>
      </w:rPr>
      <w:drawing>
        <wp:inline distT="0" distB="0" distL="0" distR="0" wp14:anchorId="028E2D2F" wp14:editId="7E93DB9C">
          <wp:extent cx="831897" cy="977516"/>
          <wp:effectExtent l="0" t="0" r="0" b="635"/>
          <wp:docPr id="3" name="Imagen 3" descr="Contacto : Junta del Distrito Municipal La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tacto : Junta del Distrito Municipal La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61" cy="987226"/>
                  </a:xfrm>
                  <a:prstGeom prst="rect">
                    <a:avLst/>
                  </a:prstGeom>
                  <a:noFill/>
                  <a:ln>
                    <a:noFill/>
                  </a:ln>
                </pic:spPr>
              </pic:pic>
            </a:graphicData>
          </a:graphic>
        </wp:inline>
      </w:drawing>
    </w:r>
    <w:r w:rsidRPr="00751805">
      <w:rPr>
        <w:rFonts w:ascii="Times New Roman" w:eastAsia="Times New Roman" w:hAnsi="Times New Roman" w:cs="Times New Roman"/>
        <w:color w:val="auto"/>
        <w:kern w:val="0"/>
        <w:sz w:val="24"/>
        <w:lang w:eastAsia="es-ES_tradnl" w:bidi="ar-SA"/>
        <w14:ligatures w14:val="none"/>
      </w:rPr>
      <w:fldChar w:fldCharType="end"/>
    </w:r>
  </w:p>
  <w:p w14:paraId="503FC29B" w14:textId="53B95A07" w:rsidR="003C132F" w:rsidRDefault="003C132F">
    <w:pPr>
      <w:spacing w:after="0" w:line="259" w:lineRule="auto"/>
      <w:ind w:left="0" w:right="5" w:firstLine="0"/>
      <w:jc w:val="center"/>
      <w:rPr>
        <w:b/>
      </w:rPr>
    </w:pPr>
    <w:r>
      <w:rPr>
        <w:b/>
      </w:rPr>
      <w:t xml:space="preserve">JUNTA DEL DISTRITO MUNICIPAL LA VICTORIA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E3AF7" w14:textId="77777777" w:rsidR="003C132F" w:rsidRDefault="003C132F">
    <w:pPr>
      <w:spacing w:after="0" w:line="259" w:lineRule="auto"/>
      <w:ind w:left="0" w:right="5" w:firstLine="0"/>
      <w:jc w:val="center"/>
    </w:pPr>
    <w:r>
      <w:rPr>
        <w:noProof/>
      </w:rPr>
      <w:drawing>
        <wp:anchor distT="0" distB="0" distL="114300" distR="114300" simplePos="0" relativeHeight="251663360" behindDoc="0" locked="0" layoutInCell="1" allowOverlap="0" wp14:anchorId="7E0D2A24" wp14:editId="5A1697D8">
          <wp:simplePos x="0" y="0"/>
          <wp:positionH relativeFrom="page">
            <wp:posOffset>3595052</wp:posOffset>
          </wp:positionH>
          <wp:positionV relativeFrom="page">
            <wp:posOffset>1157111</wp:posOffset>
          </wp:positionV>
          <wp:extent cx="548434" cy="682625"/>
          <wp:effectExtent l="0" t="0" r="0" b="0"/>
          <wp:wrapSquare wrapText="bothSides"/>
          <wp:docPr id="720464798" name="Picture 5051"/>
          <wp:cNvGraphicFramePr/>
          <a:graphic xmlns:a="http://schemas.openxmlformats.org/drawingml/2006/main">
            <a:graphicData uri="http://schemas.openxmlformats.org/drawingml/2006/picture">
              <pic:pic xmlns:pic="http://schemas.openxmlformats.org/drawingml/2006/picture">
                <pic:nvPicPr>
                  <pic:cNvPr id="5051" name="Picture 5051"/>
                  <pic:cNvPicPr/>
                </pic:nvPicPr>
                <pic:blipFill>
                  <a:blip r:embed="rId1"/>
                  <a:stretch>
                    <a:fillRect/>
                  </a:stretch>
                </pic:blipFill>
                <pic:spPr>
                  <a:xfrm>
                    <a:off x="0" y="0"/>
                    <a:ext cx="548434" cy="682625"/>
                  </a:xfrm>
                  <a:prstGeom prst="rect">
                    <a:avLst/>
                  </a:prstGeom>
                </pic:spPr>
              </pic:pic>
            </a:graphicData>
          </a:graphic>
        </wp:anchor>
      </w:drawing>
    </w:r>
    <w:r>
      <w:rPr>
        <w:b/>
      </w:rPr>
      <w:t xml:space="preserve">JUNTA DEL DISTRITO MUNICIPAL SAN LUIS </w:t>
    </w:r>
  </w:p>
  <w:p w14:paraId="5F8911BC" w14:textId="77777777" w:rsidR="003C132F" w:rsidRDefault="003C132F">
    <w:pPr>
      <w:spacing w:after="814" w:line="259" w:lineRule="auto"/>
      <w:ind w:left="51" w:firstLine="0"/>
      <w:jc w:val="center"/>
    </w:pPr>
    <w:r>
      <w:rPr>
        <w:b/>
      </w:rPr>
      <w:t xml:space="preserve"> </w:t>
    </w:r>
  </w:p>
  <w:p w14:paraId="287A4ABD" w14:textId="77777777" w:rsidR="003C132F" w:rsidRDefault="003C132F">
    <w:pPr>
      <w:spacing w:after="0" w:line="259" w:lineRule="auto"/>
      <w:ind w:left="0" w:right="4537" w:firstLine="0"/>
      <w:jc w:val="left"/>
    </w:pPr>
    <w:r>
      <w:rPr>
        <w:rFonts w:ascii="Times New Roman" w:eastAsia="Times New Roman" w:hAnsi="Times New Roman" w:cs="Times New Roman"/>
        <w:sz w:val="24"/>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4C1AB" w14:textId="77777777" w:rsidR="003C132F" w:rsidRDefault="003C132F">
    <w:pPr>
      <w:spacing w:after="0" w:line="259" w:lineRule="auto"/>
      <w:ind w:left="163" w:firstLine="0"/>
      <w:jc w:val="center"/>
    </w:pPr>
    <w:r>
      <w:rPr>
        <w:noProof/>
      </w:rPr>
      <w:drawing>
        <wp:anchor distT="0" distB="0" distL="114300" distR="114300" simplePos="0" relativeHeight="251667456" behindDoc="0" locked="0" layoutInCell="1" allowOverlap="0" wp14:anchorId="7BE2B84E" wp14:editId="43C57B47">
          <wp:simplePos x="0" y="0"/>
          <wp:positionH relativeFrom="page">
            <wp:posOffset>3610610</wp:posOffset>
          </wp:positionH>
          <wp:positionV relativeFrom="page">
            <wp:posOffset>739282</wp:posOffset>
          </wp:positionV>
          <wp:extent cx="548434" cy="682625"/>
          <wp:effectExtent l="0" t="0" r="0" b="0"/>
          <wp:wrapSquare wrapText="bothSides"/>
          <wp:docPr id="702111090" name="Picture 8650"/>
          <wp:cNvGraphicFramePr/>
          <a:graphic xmlns:a="http://schemas.openxmlformats.org/drawingml/2006/main">
            <a:graphicData uri="http://schemas.openxmlformats.org/drawingml/2006/picture">
              <pic:pic xmlns:pic="http://schemas.openxmlformats.org/drawingml/2006/picture">
                <pic:nvPicPr>
                  <pic:cNvPr id="8650" name="Picture 8650"/>
                  <pic:cNvPicPr/>
                </pic:nvPicPr>
                <pic:blipFill>
                  <a:blip r:embed="rId1"/>
                  <a:stretch>
                    <a:fillRect/>
                  </a:stretch>
                </pic:blipFill>
                <pic:spPr>
                  <a:xfrm>
                    <a:off x="0" y="0"/>
                    <a:ext cx="548434" cy="682625"/>
                  </a:xfrm>
                  <a:prstGeom prst="rect">
                    <a:avLst/>
                  </a:prstGeom>
                </pic:spPr>
              </pic:pic>
            </a:graphicData>
          </a:graphic>
        </wp:anchor>
      </w:drawing>
    </w:r>
    <w:r>
      <w:rPr>
        <w:b/>
      </w:rPr>
      <w:t xml:space="preserve">JUNTA DEL DISTRITO MUNICIPAL SAN LUIS </w:t>
    </w:r>
  </w:p>
  <w:p w14:paraId="53C6A678" w14:textId="77777777" w:rsidR="003C132F" w:rsidRDefault="003C132F">
    <w:pPr>
      <w:spacing w:after="814" w:line="259" w:lineRule="auto"/>
      <w:ind w:left="219" w:firstLine="0"/>
      <w:jc w:val="center"/>
    </w:pPr>
    <w:r>
      <w:rPr>
        <w:b/>
      </w:rPr>
      <w:t xml:space="preserve"> </w:t>
    </w:r>
  </w:p>
  <w:p w14:paraId="06ED3246" w14:textId="77777777" w:rsidR="003C132F" w:rsidRDefault="003C132F">
    <w:pPr>
      <w:spacing w:after="0" w:line="259" w:lineRule="auto"/>
      <w:ind w:left="218" w:right="4306" w:firstLine="0"/>
      <w:jc w:val="left"/>
    </w:pPr>
    <w:r>
      <w:rPr>
        <w:rFonts w:ascii="Times New Roman" w:eastAsia="Times New Roman" w:hAnsi="Times New Roman" w:cs="Times New Roman"/>
        <w:sz w:val="24"/>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53861" w14:textId="6D9E0302" w:rsidR="003C132F" w:rsidRDefault="003C132F" w:rsidP="00D17599">
    <w:pPr>
      <w:spacing w:after="0" w:line="259" w:lineRule="auto"/>
      <w:ind w:left="0" w:firstLine="0"/>
      <w:jc w:val="center"/>
    </w:pPr>
    <w:r>
      <w:rPr>
        <w:b/>
      </w:rPr>
      <w:t xml:space="preserve">JUNTA DEL DISTRITO MUNICIPAL </w:t>
    </w:r>
    <w:r w:rsidR="00935960">
      <w:rPr>
        <w:b/>
      </w:rPr>
      <w:t>LA VICTORIA</w:t>
    </w:r>
  </w:p>
  <w:p w14:paraId="5EF67861" w14:textId="77777777" w:rsidR="003C132F" w:rsidRDefault="003C132F">
    <w:pPr>
      <w:spacing w:after="0" w:line="259" w:lineRule="auto"/>
      <w:ind w:left="218" w:right="4306" w:firstLine="0"/>
      <w:jc w:val="left"/>
    </w:pPr>
    <w:r>
      <w:rPr>
        <w:rFonts w:ascii="Times New Roman" w:eastAsia="Times New Roman" w:hAnsi="Times New Roman" w:cs="Times New Roman"/>
        <w:sz w:val="24"/>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39797" w14:textId="77777777" w:rsidR="003C132F" w:rsidRDefault="003C132F">
    <w:pPr>
      <w:spacing w:after="0" w:line="259" w:lineRule="auto"/>
      <w:ind w:left="163" w:firstLine="0"/>
      <w:jc w:val="center"/>
    </w:pPr>
    <w:r>
      <w:rPr>
        <w:noProof/>
      </w:rPr>
      <w:drawing>
        <wp:anchor distT="0" distB="0" distL="114300" distR="114300" simplePos="0" relativeHeight="251669504" behindDoc="0" locked="0" layoutInCell="1" allowOverlap="0" wp14:anchorId="123C1631" wp14:editId="262C0575">
          <wp:simplePos x="0" y="0"/>
          <wp:positionH relativeFrom="page">
            <wp:posOffset>3610610</wp:posOffset>
          </wp:positionH>
          <wp:positionV relativeFrom="page">
            <wp:posOffset>739282</wp:posOffset>
          </wp:positionV>
          <wp:extent cx="548434" cy="682625"/>
          <wp:effectExtent l="0" t="0" r="0" b="0"/>
          <wp:wrapSquare wrapText="bothSides"/>
          <wp:docPr id="852354118" name="Picture 8650"/>
          <wp:cNvGraphicFramePr/>
          <a:graphic xmlns:a="http://schemas.openxmlformats.org/drawingml/2006/main">
            <a:graphicData uri="http://schemas.openxmlformats.org/drawingml/2006/picture">
              <pic:pic xmlns:pic="http://schemas.openxmlformats.org/drawingml/2006/picture">
                <pic:nvPicPr>
                  <pic:cNvPr id="8650" name="Picture 8650"/>
                  <pic:cNvPicPr/>
                </pic:nvPicPr>
                <pic:blipFill>
                  <a:blip r:embed="rId1"/>
                  <a:stretch>
                    <a:fillRect/>
                  </a:stretch>
                </pic:blipFill>
                <pic:spPr>
                  <a:xfrm>
                    <a:off x="0" y="0"/>
                    <a:ext cx="548434" cy="682625"/>
                  </a:xfrm>
                  <a:prstGeom prst="rect">
                    <a:avLst/>
                  </a:prstGeom>
                </pic:spPr>
              </pic:pic>
            </a:graphicData>
          </a:graphic>
        </wp:anchor>
      </w:drawing>
    </w:r>
    <w:r>
      <w:rPr>
        <w:b/>
      </w:rPr>
      <w:t xml:space="preserve">JUNTA DEL DISTRITO MUNICIPAL SAN LUIS </w:t>
    </w:r>
  </w:p>
  <w:p w14:paraId="7F7B577D" w14:textId="77777777" w:rsidR="003C132F" w:rsidRDefault="003C132F">
    <w:pPr>
      <w:spacing w:after="814" w:line="259" w:lineRule="auto"/>
      <w:ind w:left="219" w:firstLine="0"/>
      <w:jc w:val="center"/>
    </w:pPr>
    <w:r>
      <w:rPr>
        <w:b/>
      </w:rPr>
      <w:t xml:space="preserve"> </w:t>
    </w:r>
  </w:p>
  <w:p w14:paraId="39D85C3C" w14:textId="77777777" w:rsidR="003C132F" w:rsidRDefault="003C132F">
    <w:pPr>
      <w:spacing w:after="0" w:line="259" w:lineRule="auto"/>
      <w:ind w:left="218" w:right="4306" w:firstLine="0"/>
      <w:jc w:val="lef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6.25pt;height:16.25pt;visibility:visible;mso-wrap-style:square" o:bullet="t">
        <v:imagedata r:id="rId1" o:title=""/>
      </v:shape>
    </w:pict>
  </w:numPicBullet>
  <w:abstractNum w:abstractNumId="0" w15:restartNumberingAfterBreak="0">
    <w:nsid w:val="01BB1785"/>
    <w:multiLevelType w:val="hybridMultilevel"/>
    <w:tmpl w:val="0B0C47A2"/>
    <w:lvl w:ilvl="0" w:tplc="77F8CC80">
      <w:start w:val="1"/>
      <w:numFmt w:val="decimal"/>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9B232AC">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712E7A6A">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B39635FE">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D3DE8C4A">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BC08500">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BB880ADC">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4EA5078">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940F738">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62F70"/>
    <w:multiLevelType w:val="hybridMultilevel"/>
    <w:tmpl w:val="4496BA4C"/>
    <w:lvl w:ilvl="0" w:tplc="92486B0E">
      <w:start w:val="1"/>
      <w:numFmt w:val="decimal"/>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2067E2A">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98AA4420">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F73C62B2">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C544834">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00C05D4">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712375C">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0F0ED51C">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17A21A44">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935509"/>
    <w:multiLevelType w:val="hybridMultilevel"/>
    <w:tmpl w:val="1BDC4688"/>
    <w:lvl w:ilvl="0" w:tplc="28CED102">
      <w:start w:val="1"/>
      <w:numFmt w:val="bullet"/>
      <w:lvlText w:val="-"/>
      <w:lvlJc w:val="left"/>
      <w:pPr>
        <w:ind w:left="3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F794829E">
      <w:start w:val="1"/>
      <w:numFmt w:val="bullet"/>
      <w:lvlText w:val="o"/>
      <w:lvlJc w:val="left"/>
      <w:pPr>
        <w:ind w:left="12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B7AD604">
      <w:start w:val="1"/>
      <w:numFmt w:val="bullet"/>
      <w:lvlText w:val="▪"/>
      <w:lvlJc w:val="left"/>
      <w:pPr>
        <w:ind w:left="19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F35CA784">
      <w:start w:val="1"/>
      <w:numFmt w:val="bullet"/>
      <w:lvlText w:val="•"/>
      <w:lvlJc w:val="left"/>
      <w:pPr>
        <w:ind w:left="26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B12F644">
      <w:start w:val="1"/>
      <w:numFmt w:val="bullet"/>
      <w:lvlText w:val="o"/>
      <w:lvlJc w:val="left"/>
      <w:pPr>
        <w:ind w:left="33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A0E8936">
      <w:start w:val="1"/>
      <w:numFmt w:val="bullet"/>
      <w:lvlText w:val="▪"/>
      <w:lvlJc w:val="left"/>
      <w:pPr>
        <w:ind w:left="40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70B2DD8A">
      <w:start w:val="1"/>
      <w:numFmt w:val="bullet"/>
      <w:lvlText w:val="•"/>
      <w:lvlJc w:val="left"/>
      <w:pPr>
        <w:ind w:left="48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19478C4">
      <w:start w:val="1"/>
      <w:numFmt w:val="bullet"/>
      <w:lvlText w:val="o"/>
      <w:lvlJc w:val="left"/>
      <w:pPr>
        <w:ind w:left="55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4548934">
      <w:start w:val="1"/>
      <w:numFmt w:val="bullet"/>
      <w:lvlText w:val="▪"/>
      <w:lvlJc w:val="left"/>
      <w:pPr>
        <w:ind w:left="62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956A5"/>
    <w:multiLevelType w:val="hybridMultilevel"/>
    <w:tmpl w:val="71041090"/>
    <w:lvl w:ilvl="0" w:tplc="A2C4A6DA">
      <w:start w:val="1"/>
      <w:numFmt w:val="decimal"/>
      <w:lvlText w:val="%1)"/>
      <w:lvlJc w:val="left"/>
      <w:pPr>
        <w:ind w:left="7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7762D8E">
      <w:start w:val="1"/>
      <w:numFmt w:val="lowerLetter"/>
      <w:lvlText w:val="%2"/>
      <w:lvlJc w:val="left"/>
      <w:pPr>
        <w:ind w:left="13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230A9C9E">
      <w:start w:val="1"/>
      <w:numFmt w:val="lowerRoman"/>
      <w:lvlText w:val="%3"/>
      <w:lvlJc w:val="left"/>
      <w:pPr>
        <w:ind w:left="20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9AEA8BC">
      <w:start w:val="1"/>
      <w:numFmt w:val="decimal"/>
      <w:lvlText w:val="%4"/>
      <w:lvlJc w:val="left"/>
      <w:pPr>
        <w:ind w:left="28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7BAB490">
      <w:start w:val="1"/>
      <w:numFmt w:val="lowerLetter"/>
      <w:lvlText w:val="%5"/>
      <w:lvlJc w:val="left"/>
      <w:pPr>
        <w:ind w:left="35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06ECCB2">
      <w:start w:val="1"/>
      <w:numFmt w:val="lowerRoman"/>
      <w:lvlText w:val="%6"/>
      <w:lvlJc w:val="left"/>
      <w:pPr>
        <w:ind w:left="42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592ECD50">
      <w:start w:val="1"/>
      <w:numFmt w:val="decimal"/>
      <w:lvlText w:val="%7"/>
      <w:lvlJc w:val="left"/>
      <w:pPr>
        <w:ind w:left="49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452AC42">
      <w:start w:val="1"/>
      <w:numFmt w:val="lowerLetter"/>
      <w:lvlText w:val="%8"/>
      <w:lvlJc w:val="left"/>
      <w:pPr>
        <w:ind w:left="56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FBEB116">
      <w:start w:val="1"/>
      <w:numFmt w:val="lowerRoman"/>
      <w:lvlText w:val="%9"/>
      <w:lvlJc w:val="left"/>
      <w:pPr>
        <w:ind w:left="640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FD534E"/>
    <w:multiLevelType w:val="hybridMultilevel"/>
    <w:tmpl w:val="56CA0410"/>
    <w:lvl w:ilvl="0" w:tplc="4A2E28FC">
      <w:start w:val="1"/>
      <w:numFmt w:val="bullet"/>
      <w:lvlText w:val="•"/>
      <w:lvlJc w:val="left"/>
      <w:pPr>
        <w:ind w:left="8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6625A42">
      <w:start w:val="1"/>
      <w:numFmt w:val="bullet"/>
      <w:lvlText w:val="o"/>
      <w:lvlJc w:val="left"/>
      <w:pPr>
        <w:ind w:left="15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B14FBC8">
      <w:start w:val="1"/>
      <w:numFmt w:val="bullet"/>
      <w:lvlText w:val="▪"/>
      <w:lvlJc w:val="left"/>
      <w:pPr>
        <w:ind w:left="22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A14F19C">
      <w:start w:val="1"/>
      <w:numFmt w:val="bullet"/>
      <w:lvlText w:val="•"/>
      <w:lvlJc w:val="left"/>
      <w:pPr>
        <w:ind w:left="29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9CD410">
      <w:start w:val="1"/>
      <w:numFmt w:val="bullet"/>
      <w:lvlText w:val="o"/>
      <w:lvlJc w:val="left"/>
      <w:pPr>
        <w:ind w:left="37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01C30EE">
      <w:start w:val="1"/>
      <w:numFmt w:val="bullet"/>
      <w:lvlText w:val="▪"/>
      <w:lvlJc w:val="left"/>
      <w:pPr>
        <w:ind w:left="44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412F28A">
      <w:start w:val="1"/>
      <w:numFmt w:val="bullet"/>
      <w:lvlText w:val="•"/>
      <w:lvlJc w:val="left"/>
      <w:pPr>
        <w:ind w:left="51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E9C67F0">
      <w:start w:val="1"/>
      <w:numFmt w:val="bullet"/>
      <w:lvlText w:val="o"/>
      <w:lvlJc w:val="left"/>
      <w:pPr>
        <w:ind w:left="58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E6A68EA">
      <w:start w:val="1"/>
      <w:numFmt w:val="bullet"/>
      <w:lvlText w:val="▪"/>
      <w:lvlJc w:val="left"/>
      <w:pPr>
        <w:ind w:left="65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E776FB7"/>
    <w:multiLevelType w:val="hybridMultilevel"/>
    <w:tmpl w:val="FA54FC8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2247292D"/>
    <w:multiLevelType w:val="hybridMultilevel"/>
    <w:tmpl w:val="B7FA762E"/>
    <w:lvl w:ilvl="0" w:tplc="2D940A06">
      <w:start w:val="1"/>
      <w:numFmt w:val="decimal"/>
      <w:lvlText w:val="%1)"/>
      <w:lvlJc w:val="left"/>
      <w:pPr>
        <w:ind w:left="561"/>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E500D558">
      <w:start w:val="1"/>
      <w:numFmt w:val="lowerLetter"/>
      <w:lvlText w:val="%2"/>
      <w:lvlJc w:val="left"/>
      <w:pPr>
        <w:ind w:left="114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0848350C">
      <w:start w:val="1"/>
      <w:numFmt w:val="lowerRoman"/>
      <w:lvlText w:val="%3"/>
      <w:lvlJc w:val="left"/>
      <w:pPr>
        <w:ind w:left="186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6A02565A">
      <w:start w:val="1"/>
      <w:numFmt w:val="decimal"/>
      <w:lvlText w:val="%4"/>
      <w:lvlJc w:val="left"/>
      <w:pPr>
        <w:ind w:left="258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B0E0F38">
      <w:start w:val="1"/>
      <w:numFmt w:val="lowerLetter"/>
      <w:lvlText w:val="%5"/>
      <w:lvlJc w:val="left"/>
      <w:pPr>
        <w:ind w:left="330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1D22198A">
      <w:start w:val="1"/>
      <w:numFmt w:val="lowerRoman"/>
      <w:lvlText w:val="%6"/>
      <w:lvlJc w:val="left"/>
      <w:pPr>
        <w:ind w:left="402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4BE6344C">
      <w:start w:val="1"/>
      <w:numFmt w:val="decimal"/>
      <w:lvlText w:val="%7"/>
      <w:lvlJc w:val="left"/>
      <w:pPr>
        <w:ind w:left="474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B6D80514">
      <w:start w:val="1"/>
      <w:numFmt w:val="lowerLetter"/>
      <w:lvlText w:val="%8"/>
      <w:lvlJc w:val="left"/>
      <w:pPr>
        <w:ind w:left="546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43F8F996">
      <w:start w:val="1"/>
      <w:numFmt w:val="lowerRoman"/>
      <w:lvlText w:val="%9"/>
      <w:lvlJc w:val="left"/>
      <w:pPr>
        <w:ind w:left="6188"/>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2A3F5E57"/>
    <w:multiLevelType w:val="hybridMultilevel"/>
    <w:tmpl w:val="14F20D98"/>
    <w:lvl w:ilvl="0" w:tplc="E5488332">
      <w:start w:val="3"/>
      <w:numFmt w:val="lowerLetter"/>
      <w:lvlText w:val="%1)"/>
      <w:lvlJc w:val="left"/>
      <w:pPr>
        <w:ind w:left="7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9320B608">
      <w:start w:val="1"/>
      <w:numFmt w:val="lowerLetter"/>
      <w:lvlText w:val="%2"/>
      <w:lvlJc w:val="left"/>
      <w:pPr>
        <w:ind w:left="154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D7E11A6">
      <w:start w:val="1"/>
      <w:numFmt w:val="lowerRoman"/>
      <w:lvlText w:val="%3"/>
      <w:lvlJc w:val="left"/>
      <w:pPr>
        <w:ind w:left="226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95ED41C">
      <w:start w:val="1"/>
      <w:numFmt w:val="decimal"/>
      <w:lvlText w:val="%4"/>
      <w:lvlJc w:val="left"/>
      <w:pPr>
        <w:ind w:left="29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4D4DBDC">
      <w:start w:val="1"/>
      <w:numFmt w:val="lowerLetter"/>
      <w:lvlText w:val="%5"/>
      <w:lvlJc w:val="left"/>
      <w:pPr>
        <w:ind w:left="370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2F30B06C">
      <w:start w:val="1"/>
      <w:numFmt w:val="lowerRoman"/>
      <w:lvlText w:val="%6"/>
      <w:lvlJc w:val="left"/>
      <w:pPr>
        <w:ind w:left="442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FF623DA">
      <w:start w:val="1"/>
      <w:numFmt w:val="decimal"/>
      <w:lvlText w:val="%7"/>
      <w:lvlJc w:val="left"/>
      <w:pPr>
        <w:ind w:left="514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E56E9BE">
      <w:start w:val="1"/>
      <w:numFmt w:val="lowerLetter"/>
      <w:lvlText w:val="%8"/>
      <w:lvlJc w:val="left"/>
      <w:pPr>
        <w:ind w:left="586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DF929F30">
      <w:start w:val="1"/>
      <w:numFmt w:val="lowerRoman"/>
      <w:lvlText w:val="%9"/>
      <w:lvlJc w:val="left"/>
      <w:pPr>
        <w:ind w:left="65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4938B8"/>
    <w:multiLevelType w:val="hybridMultilevel"/>
    <w:tmpl w:val="429A899A"/>
    <w:lvl w:ilvl="0" w:tplc="62AA9264">
      <w:start w:val="5"/>
      <w:numFmt w:val="decimal"/>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B500E0E">
      <w:start w:val="1"/>
      <w:numFmt w:val="lowerLetter"/>
      <w:lvlText w:val="%2"/>
      <w:lvlJc w:val="left"/>
      <w:pPr>
        <w:ind w:left="12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7BE46B9E">
      <w:start w:val="1"/>
      <w:numFmt w:val="lowerRoman"/>
      <w:lvlText w:val="%3"/>
      <w:lvlJc w:val="left"/>
      <w:pPr>
        <w:ind w:left="19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F6E2CAAE">
      <w:start w:val="1"/>
      <w:numFmt w:val="decimal"/>
      <w:lvlText w:val="%4"/>
      <w:lvlJc w:val="left"/>
      <w:pPr>
        <w:ind w:left="26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A76A10E">
      <w:start w:val="1"/>
      <w:numFmt w:val="lowerLetter"/>
      <w:lvlText w:val="%5"/>
      <w:lvlJc w:val="left"/>
      <w:pPr>
        <w:ind w:left="3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C42012C">
      <w:start w:val="1"/>
      <w:numFmt w:val="lowerRoman"/>
      <w:lvlText w:val="%6"/>
      <w:lvlJc w:val="left"/>
      <w:pPr>
        <w:ind w:left="41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5928AC20">
      <w:start w:val="1"/>
      <w:numFmt w:val="decimal"/>
      <w:lvlText w:val="%7"/>
      <w:lvlJc w:val="left"/>
      <w:pPr>
        <w:ind w:left="48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88CE152">
      <w:start w:val="1"/>
      <w:numFmt w:val="lowerLetter"/>
      <w:lvlText w:val="%8"/>
      <w:lvlJc w:val="left"/>
      <w:pPr>
        <w:ind w:left="55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3540B84">
      <w:start w:val="1"/>
      <w:numFmt w:val="lowerRoman"/>
      <w:lvlText w:val="%9"/>
      <w:lvlJc w:val="left"/>
      <w:pPr>
        <w:ind w:left="62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904D97"/>
    <w:multiLevelType w:val="hybridMultilevel"/>
    <w:tmpl w:val="BB320BAE"/>
    <w:lvl w:ilvl="0" w:tplc="90DCF530">
      <w:start w:val="1"/>
      <w:numFmt w:val="decimal"/>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8E45D8E">
      <w:start w:val="1"/>
      <w:numFmt w:val="lowerLetter"/>
      <w:lvlText w:val="%2"/>
      <w:lvlJc w:val="left"/>
      <w:pPr>
        <w:ind w:left="143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90C4548E">
      <w:start w:val="1"/>
      <w:numFmt w:val="lowerRoman"/>
      <w:lvlText w:val="%3"/>
      <w:lvlJc w:val="left"/>
      <w:pPr>
        <w:ind w:left="215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920CF12">
      <w:start w:val="1"/>
      <w:numFmt w:val="decimal"/>
      <w:lvlText w:val="%4"/>
      <w:lvlJc w:val="left"/>
      <w:pPr>
        <w:ind w:left="287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9A66DF3A">
      <w:start w:val="1"/>
      <w:numFmt w:val="lowerLetter"/>
      <w:lvlText w:val="%5"/>
      <w:lvlJc w:val="left"/>
      <w:pPr>
        <w:ind w:left="359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912021A">
      <w:start w:val="1"/>
      <w:numFmt w:val="lowerRoman"/>
      <w:lvlText w:val="%6"/>
      <w:lvlJc w:val="left"/>
      <w:pPr>
        <w:ind w:left="431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15CDA8A">
      <w:start w:val="1"/>
      <w:numFmt w:val="decimal"/>
      <w:lvlText w:val="%7"/>
      <w:lvlJc w:val="left"/>
      <w:pPr>
        <w:ind w:left="503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17C16C4">
      <w:start w:val="1"/>
      <w:numFmt w:val="lowerLetter"/>
      <w:lvlText w:val="%8"/>
      <w:lvlJc w:val="left"/>
      <w:pPr>
        <w:ind w:left="575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D2EAE3EA">
      <w:start w:val="1"/>
      <w:numFmt w:val="lowerRoman"/>
      <w:lvlText w:val="%9"/>
      <w:lvlJc w:val="left"/>
      <w:pPr>
        <w:ind w:left="647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F1A35C6"/>
    <w:multiLevelType w:val="hybridMultilevel"/>
    <w:tmpl w:val="77A6B4DC"/>
    <w:lvl w:ilvl="0" w:tplc="C8EEC868">
      <w:start w:val="1"/>
      <w:numFmt w:val="decimal"/>
      <w:lvlText w:val="%1)"/>
      <w:lvlJc w:val="left"/>
      <w:pPr>
        <w:ind w:left="6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DDCEBA2">
      <w:start w:val="1"/>
      <w:numFmt w:val="lowerLetter"/>
      <w:lvlText w:val="%2"/>
      <w:lvlJc w:val="left"/>
      <w:pPr>
        <w:ind w:left="12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315A9B76">
      <w:start w:val="1"/>
      <w:numFmt w:val="lowerRoman"/>
      <w:lvlText w:val="%3"/>
      <w:lvlJc w:val="left"/>
      <w:pPr>
        <w:ind w:left="19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8B1C52EA">
      <w:start w:val="1"/>
      <w:numFmt w:val="decimal"/>
      <w:lvlText w:val="%4"/>
      <w:lvlJc w:val="left"/>
      <w:pPr>
        <w:ind w:left="26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C6C87A4">
      <w:start w:val="1"/>
      <w:numFmt w:val="lowerLetter"/>
      <w:lvlText w:val="%5"/>
      <w:lvlJc w:val="left"/>
      <w:pPr>
        <w:ind w:left="33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04E2AB5A">
      <w:start w:val="1"/>
      <w:numFmt w:val="lowerRoman"/>
      <w:lvlText w:val="%6"/>
      <w:lvlJc w:val="left"/>
      <w:pPr>
        <w:ind w:left="41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22D0D1B6">
      <w:start w:val="1"/>
      <w:numFmt w:val="decimal"/>
      <w:lvlText w:val="%7"/>
      <w:lvlJc w:val="left"/>
      <w:pPr>
        <w:ind w:left="48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6B845BC">
      <w:start w:val="1"/>
      <w:numFmt w:val="lowerLetter"/>
      <w:lvlText w:val="%8"/>
      <w:lvlJc w:val="left"/>
      <w:pPr>
        <w:ind w:left="55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5228320">
      <w:start w:val="1"/>
      <w:numFmt w:val="lowerRoman"/>
      <w:lvlText w:val="%9"/>
      <w:lvlJc w:val="left"/>
      <w:pPr>
        <w:ind w:left="62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325322"/>
    <w:multiLevelType w:val="hybridMultilevel"/>
    <w:tmpl w:val="1A34989E"/>
    <w:lvl w:ilvl="0" w:tplc="643E015A">
      <w:start w:val="1"/>
      <w:numFmt w:val="lowerLetter"/>
      <w:lvlText w:val="%1."/>
      <w:lvlJc w:val="left"/>
      <w:pPr>
        <w:ind w:left="82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35546950">
      <w:start w:val="1"/>
      <w:numFmt w:val="lowerLetter"/>
      <w:lvlText w:val="%2"/>
      <w:lvlJc w:val="left"/>
      <w:pPr>
        <w:ind w:left="14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790927C">
      <w:start w:val="1"/>
      <w:numFmt w:val="lowerRoman"/>
      <w:lvlText w:val="%3"/>
      <w:lvlJc w:val="left"/>
      <w:pPr>
        <w:ind w:left="21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0441E4C">
      <w:start w:val="1"/>
      <w:numFmt w:val="decimal"/>
      <w:lvlText w:val="%4"/>
      <w:lvlJc w:val="left"/>
      <w:pPr>
        <w:ind w:left="28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0A02F16">
      <w:start w:val="1"/>
      <w:numFmt w:val="lowerLetter"/>
      <w:lvlText w:val="%5"/>
      <w:lvlJc w:val="left"/>
      <w:pPr>
        <w:ind w:left="35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D0D4D0FA">
      <w:start w:val="1"/>
      <w:numFmt w:val="lowerRoman"/>
      <w:lvlText w:val="%6"/>
      <w:lvlJc w:val="left"/>
      <w:pPr>
        <w:ind w:left="43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BFCCA38A">
      <w:start w:val="1"/>
      <w:numFmt w:val="decimal"/>
      <w:lvlText w:val="%7"/>
      <w:lvlJc w:val="left"/>
      <w:pPr>
        <w:ind w:left="50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8734515A">
      <w:start w:val="1"/>
      <w:numFmt w:val="lowerLetter"/>
      <w:lvlText w:val="%8"/>
      <w:lvlJc w:val="left"/>
      <w:pPr>
        <w:ind w:left="57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668C82D6">
      <w:start w:val="1"/>
      <w:numFmt w:val="lowerRoman"/>
      <w:lvlText w:val="%9"/>
      <w:lvlJc w:val="left"/>
      <w:pPr>
        <w:ind w:left="64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F67404B"/>
    <w:multiLevelType w:val="hybridMultilevel"/>
    <w:tmpl w:val="8B585428"/>
    <w:lvl w:ilvl="0" w:tplc="14DEE3FE">
      <w:start w:val="1"/>
      <w:numFmt w:val="lowerLetter"/>
      <w:lvlText w:val="%1)"/>
      <w:lvlJc w:val="left"/>
      <w:pPr>
        <w:ind w:left="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D2FF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C5EF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2E24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26E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0EC8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8084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6EB76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E61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D52152"/>
    <w:multiLevelType w:val="hybridMultilevel"/>
    <w:tmpl w:val="E8BE5EBA"/>
    <w:lvl w:ilvl="0" w:tplc="77EE4856">
      <w:start w:val="1"/>
      <w:numFmt w:val="decimal"/>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A186F942">
      <w:start w:val="1"/>
      <w:numFmt w:val="lowerLetter"/>
      <w:lvlText w:val="%2"/>
      <w:lvlJc w:val="left"/>
      <w:pPr>
        <w:ind w:left="12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6FACDA0">
      <w:start w:val="1"/>
      <w:numFmt w:val="lowerRoman"/>
      <w:lvlText w:val="%3"/>
      <w:lvlJc w:val="left"/>
      <w:pPr>
        <w:ind w:left="19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DCC5060">
      <w:start w:val="1"/>
      <w:numFmt w:val="decimal"/>
      <w:lvlText w:val="%4"/>
      <w:lvlJc w:val="left"/>
      <w:pPr>
        <w:ind w:left="26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F006D878">
      <w:start w:val="1"/>
      <w:numFmt w:val="lowerLetter"/>
      <w:lvlText w:val="%5"/>
      <w:lvlJc w:val="left"/>
      <w:pPr>
        <w:ind w:left="33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08CC316">
      <w:start w:val="1"/>
      <w:numFmt w:val="lowerRoman"/>
      <w:lvlText w:val="%6"/>
      <w:lvlJc w:val="left"/>
      <w:pPr>
        <w:ind w:left="41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7942066">
      <w:start w:val="1"/>
      <w:numFmt w:val="decimal"/>
      <w:lvlText w:val="%7"/>
      <w:lvlJc w:val="left"/>
      <w:pPr>
        <w:ind w:left="48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B4A0CAA">
      <w:start w:val="1"/>
      <w:numFmt w:val="lowerLetter"/>
      <w:lvlText w:val="%8"/>
      <w:lvlJc w:val="left"/>
      <w:pPr>
        <w:ind w:left="55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17E2AF4">
      <w:start w:val="1"/>
      <w:numFmt w:val="lowerRoman"/>
      <w:lvlText w:val="%9"/>
      <w:lvlJc w:val="left"/>
      <w:pPr>
        <w:ind w:left="62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490407"/>
    <w:multiLevelType w:val="hybridMultilevel"/>
    <w:tmpl w:val="457C0014"/>
    <w:lvl w:ilvl="0" w:tplc="4740E3C2">
      <w:start w:val="1"/>
      <w:numFmt w:val="decimal"/>
      <w:lvlText w:val="%1)"/>
      <w:lvlJc w:val="left"/>
      <w:pPr>
        <w:ind w:left="558"/>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1" w:tplc="4E847BDC">
      <w:start w:val="1"/>
      <w:numFmt w:val="lowerLetter"/>
      <w:lvlText w:val="%2"/>
      <w:lvlJc w:val="left"/>
      <w:pPr>
        <w:ind w:left="108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2" w:tplc="0F744740">
      <w:start w:val="1"/>
      <w:numFmt w:val="lowerRoman"/>
      <w:lvlText w:val="%3"/>
      <w:lvlJc w:val="left"/>
      <w:pPr>
        <w:ind w:left="180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3" w:tplc="D8A4CB80">
      <w:start w:val="1"/>
      <w:numFmt w:val="decimal"/>
      <w:lvlText w:val="%4"/>
      <w:lvlJc w:val="left"/>
      <w:pPr>
        <w:ind w:left="252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4" w:tplc="6A56C0D2">
      <w:start w:val="1"/>
      <w:numFmt w:val="lowerLetter"/>
      <w:lvlText w:val="%5"/>
      <w:lvlJc w:val="left"/>
      <w:pPr>
        <w:ind w:left="324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5" w:tplc="B038F668">
      <w:start w:val="1"/>
      <w:numFmt w:val="lowerRoman"/>
      <w:lvlText w:val="%6"/>
      <w:lvlJc w:val="left"/>
      <w:pPr>
        <w:ind w:left="396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6" w:tplc="BF4A175E">
      <w:start w:val="1"/>
      <w:numFmt w:val="decimal"/>
      <w:lvlText w:val="%7"/>
      <w:lvlJc w:val="left"/>
      <w:pPr>
        <w:ind w:left="468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7" w:tplc="AF26F4CE">
      <w:start w:val="1"/>
      <w:numFmt w:val="lowerLetter"/>
      <w:lvlText w:val="%8"/>
      <w:lvlJc w:val="left"/>
      <w:pPr>
        <w:ind w:left="540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lvl w:ilvl="8" w:tplc="404ACF32">
      <w:start w:val="1"/>
      <w:numFmt w:val="lowerRoman"/>
      <w:lvlText w:val="%9"/>
      <w:lvlJc w:val="left"/>
      <w:pPr>
        <w:ind w:left="6125"/>
      </w:pPr>
      <w:rPr>
        <w:rFonts w:ascii="Book Antiqua" w:eastAsia="Book Antiqua" w:hAnsi="Book Antiqua" w:cs="Book Antiqua"/>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7B48EC"/>
    <w:multiLevelType w:val="hybridMultilevel"/>
    <w:tmpl w:val="A2A04D38"/>
    <w:lvl w:ilvl="0" w:tplc="EECEF62A">
      <w:start w:val="1"/>
      <w:numFmt w:val="decimal"/>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420C516A">
      <w:start w:val="1"/>
      <w:numFmt w:val="lowerLetter"/>
      <w:lvlText w:val="%2"/>
      <w:lvlJc w:val="left"/>
      <w:pPr>
        <w:ind w:left="12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A68850D8">
      <w:start w:val="1"/>
      <w:numFmt w:val="lowerRoman"/>
      <w:lvlText w:val="%3"/>
      <w:lvlJc w:val="left"/>
      <w:pPr>
        <w:ind w:left="19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9508B86">
      <w:start w:val="1"/>
      <w:numFmt w:val="decimal"/>
      <w:lvlText w:val="%4"/>
      <w:lvlJc w:val="left"/>
      <w:pPr>
        <w:ind w:left="26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03D433A4">
      <w:start w:val="1"/>
      <w:numFmt w:val="lowerLetter"/>
      <w:lvlText w:val="%5"/>
      <w:lvlJc w:val="left"/>
      <w:pPr>
        <w:ind w:left="3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91003CDC">
      <w:start w:val="1"/>
      <w:numFmt w:val="lowerRoman"/>
      <w:lvlText w:val="%6"/>
      <w:lvlJc w:val="left"/>
      <w:pPr>
        <w:ind w:left="41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BB67318">
      <w:start w:val="1"/>
      <w:numFmt w:val="decimal"/>
      <w:lvlText w:val="%7"/>
      <w:lvlJc w:val="left"/>
      <w:pPr>
        <w:ind w:left="48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E08883AA">
      <w:start w:val="1"/>
      <w:numFmt w:val="lowerLetter"/>
      <w:lvlText w:val="%8"/>
      <w:lvlJc w:val="left"/>
      <w:pPr>
        <w:ind w:left="55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808CCCA">
      <w:start w:val="1"/>
      <w:numFmt w:val="lowerRoman"/>
      <w:lvlText w:val="%9"/>
      <w:lvlJc w:val="left"/>
      <w:pPr>
        <w:ind w:left="62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227829"/>
    <w:multiLevelType w:val="hybridMultilevel"/>
    <w:tmpl w:val="2D2E936C"/>
    <w:lvl w:ilvl="0" w:tplc="18469400">
      <w:start w:val="1"/>
      <w:numFmt w:val="decimal"/>
      <w:lvlText w:val="%1)"/>
      <w:lvlJc w:val="left"/>
      <w:pPr>
        <w:ind w:left="926"/>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C32DCC6">
      <w:start w:val="1"/>
      <w:numFmt w:val="lowerLetter"/>
      <w:lvlText w:val="%2"/>
      <w:lvlJc w:val="left"/>
      <w:pPr>
        <w:ind w:left="143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36EC3BC">
      <w:start w:val="1"/>
      <w:numFmt w:val="lowerRoman"/>
      <w:lvlText w:val="%3"/>
      <w:lvlJc w:val="left"/>
      <w:pPr>
        <w:ind w:left="215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0923218">
      <w:start w:val="1"/>
      <w:numFmt w:val="decimal"/>
      <w:lvlText w:val="%4"/>
      <w:lvlJc w:val="left"/>
      <w:pPr>
        <w:ind w:left="287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472244B2">
      <w:start w:val="1"/>
      <w:numFmt w:val="lowerLetter"/>
      <w:lvlText w:val="%5"/>
      <w:lvlJc w:val="left"/>
      <w:pPr>
        <w:ind w:left="359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C7B4F75E">
      <w:start w:val="1"/>
      <w:numFmt w:val="lowerRoman"/>
      <w:lvlText w:val="%6"/>
      <w:lvlJc w:val="left"/>
      <w:pPr>
        <w:ind w:left="431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6A84E55C">
      <w:start w:val="1"/>
      <w:numFmt w:val="decimal"/>
      <w:lvlText w:val="%7"/>
      <w:lvlJc w:val="left"/>
      <w:pPr>
        <w:ind w:left="503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3E29BD0">
      <w:start w:val="1"/>
      <w:numFmt w:val="lowerLetter"/>
      <w:lvlText w:val="%8"/>
      <w:lvlJc w:val="left"/>
      <w:pPr>
        <w:ind w:left="575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0ACB066">
      <w:start w:val="1"/>
      <w:numFmt w:val="lowerRoman"/>
      <w:lvlText w:val="%9"/>
      <w:lvlJc w:val="left"/>
      <w:pPr>
        <w:ind w:left="647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E7645B"/>
    <w:multiLevelType w:val="hybridMultilevel"/>
    <w:tmpl w:val="A1305E94"/>
    <w:lvl w:ilvl="0" w:tplc="AE08DA92">
      <w:start w:val="1"/>
      <w:numFmt w:val="decimal"/>
      <w:lvlText w:val="%1)"/>
      <w:lvlJc w:val="left"/>
      <w:pPr>
        <w:ind w:left="7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1" w:tplc="970C46B6">
      <w:start w:val="1"/>
      <w:numFmt w:val="lowerLetter"/>
      <w:lvlText w:val="%2"/>
      <w:lvlJc w:val="left"/>
      <w:pPr>
        <w:ind w:left="13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2" w:tplc="2368B9EA">
      <w:start w:val="1"/>
      <w:numFmt w:val="lowerRoman"/>
      <w:lvlText w:val="%3"/>
      <w:lvlJc w:val="left"/>
      <w:pPr>
        <w:ind w:left="20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3" w:tplc="FF9A5FA4">
      <w:start w:val="1"/>
      <w:numFmt w:val="decimal"/>
      <w:lvlText w:val="%4"/>
      <w:lvlJc w:val="left"/>
      <w:pPr>
        <w:ind w:left="27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4" w:tplc="A76A1D92">
      <w:start w:val="1"/>
      <w:numFmt w:val="lowerLetter"/>
      <w:lvlText w:val="%5"/>
      <w:lvlJc w:val="left"/>
      <w:pPr>
        <w:ind w:left="351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5" w:tplc="E39A5196">
      <w:start w:val="1"/>
      <w:numFmt w:val="lowerRoman"/>
      <w:lvlText w:val="%6"/>
      <w:lvlJc w:val="left"/>
      <w:pPr>
        <w:ind w:left="423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6" w:tplc="752E058A">
      <w:start w:val="1"/>
      <w:numFmt w:val="decimal"/>
      <w:lvlText w:val="%7"/>
      <w:lvlJc w:val="left"/>
      <w:pPr>
        <w:ind w:left="495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7" w:tplc="E354CE2E">
      <w:start w:val="1"/>
      <w:numFmt w:val="lowerLetter"/>
      <w:lvlText w:val="%8"/>
      <w:lvlJc w:val="left"/>
      <w:pPr>
        <w:ind w:left="567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lvl w:ilvl="8" w:tplc="5A2CC956">
      <w:start w:val="1"/>
      <w:numFmt w:val="lowerRoman"/>
      <w:lvlText w:val="%9"/>
      <w:lvlJc w:val="left"/>
      <w:pPr>
        <w:ind w:left="6393"/>
      </w:pPr>
      <w:rPr>
        <w:rFonts w:ascii="Times New Roman" w:eastAsia="Times New Roman" w:hAnsi="Times New Roman" w:cs="Times New Roman"/>
        <w:b w:val="0"/>
        <w:i w:val="0"/>
        <w:strike w:val="0"/>
        <w:dstrike w:val="0"/>
        <w:color w:val="181717"/>
        <w:sz w:val="24"/>
        <w:szCs w:val="24"/>
        <w:u w:val="none" w:color="000000"/>
        <w:bdr w:val="none" w:sz="0" w:space="0" w:color="auto"/>
        <w:shd w:val="clear" w:color="auto" w:fill="auto"/>
        <w:vertAlign w:val="baseline"/>
      </w:rPr>
    </w:lvl>
  </w:abstractNum>
  <w:abstractNum w:abstractNumId="18" w15:restartNumberingAfterBreak="0">
    <w:nsid w:val="55DD4D1A"/>
    <w:multiLevelType w:val="hybridMultilevel"/>
    <w:tmpl w:val="316EB2B2"/>
    <w:lvl w:ilvl="0" w:tplc="F9D4D454">
      <w:start w:val="1"/>
      <w:numFmt w:val="lowerLetter"/>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37541150">
      <w:start w:val="1"/>
      <w:numFmt w:val="lowerLetter"/>
      <w:lvlText w:val="%2"/>
      <w:lvlJc w:val="left"/>
      <w:pPr>
        <w:ind w:left="154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9D1E0EC4">
      <w:start w:val="1"/>
      <w:numFmt w:val="lowerRoman"/>
      <w:lvlText w:val="%3"/>
      <w:lvlJc w:val="left"/>
      <w:pPr>
        <w:ind w:left="226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B026568">
      <w:start w:val="1"/>
      <w:numFmt w:val="decimal"/>
      <w:lvlText w:val="%4"/>
      <w:lvlJc w:val="left"/>
      <w:pPr>
        <w:ind w:left="29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0EE1338">
      <w:start w:val="1"/>
      <w:numFmt w:val="lowerLetter"/>
      <w:lvlText w:val="%5"/>
      <w:lvlJc w:val="left"/>
      <w:pPr>
        <w:ind w:left="370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8A38FC5C">
      <w:start w:val="1"/>
      <w:numFmt w:val="lowerRoman"/>
      <w:lvlText w:val="%6"/>
      <w:lvlJc w:val="left"/>
      <w:pPr>
        <w:ind w:left="442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262592A">
      <w:start w:val="1"/>
      <w:numFmt w:val="decimal"/>
      <w:lvlText w:val="%7"/>
      <w:lvlJc w:val="left"/>
      <w:pPr>
        <w:ind w:left="514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1E6FA8C">
      <w:start w:val="1"/>
      <w:numFmt w:val="lowerLetter"/>
      <w:lvlText w:val="%8"/>
      <w:lvlJc w:val="left"/>
      <w:pPr>
        <w:ind w:left="586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C7A462C">
      <w:start w:val="1"/>
      <w:numFmt w:val="lowerRoman"/>
      <w:lvlText w:val="%9"/>
      <w:lvlJc w:val="left"/>
      <w:pPr>
        <w:ind w:left="6587"/>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6D5031E"/>
    <w:multiLevelType w:val="hybridMultilevel"/>
    <w:tmpl w:val="84703128"/>
    <w:lvl w:ilvl="0" w:tplc="4B3E06AE">
      <w:start w:val="1"/>
      <w:numFmt w:val="lowerLetter"/>
      <w:lvlText w:val="%1)"/>
      <w:lvlJc w:val="left"/>
      <w:pPr>
        <w:ind w:left="9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98CC647C">
      <w:start w:val="1"/>
      <w:numFmt w:val="lowerLetter"/>
      <w:lvlText w:val="%2"/>
      <w:lvlJc w:val="left"/>
      <w:pPr>
        <w:ind w:left="1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7E5C3476">
      <w:start w:val="1"/>
      <w:numFmt w:val="lowerRoman"/>
      <w:lvlText w:val="%3"/>
      <w:lvlJc w:val="left"/>
      <w:pPr>
        <w:ind w:left="2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FBC66DF6">
      <w:start w:val="1"/>
      <w:numFmt w:val="decimal"/>
      <w:lvlText w:val="%4"/>
      <w:lvlJc w:val="left"/>
      <w:pPr>
        <w:ind w:left="2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5F0D9EA">
      <w:start w:val="1"/>
      <w:numFmt w:val="lowerLetter"/>
      <w:lvlText w:val="%5"/>
      <w:lvlJc w:val="left"/>
      <w:pPr>
        <w:ind w:left="3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62444434">
      <w:start w:val="1"/>
      <w:numFmt w:val="lowerRoman"/>
      <w:lvlText w:val="%6"/>
      <w:lvlJc w:val="left"/>
      <w:pPr>
        <w:ind w:left="43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AB81832">
      <w:start w:val="1"/>
      <w:numFmt w:val="decimal"/>
      <w:lvlText w:val="%7"/>
      <w:lvlJc w:val="left"/>
      <w:pPr>
        <w:ind w:left="50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F0E509C">
      <w:start w:val="1"/>
      <w:numFmt w:val="lowerLetter"/>
      <w:lvlText w:val="%8"/>
      <w:lvlJc w:val="left"/>
      <w:pPr>
        <w:ind w:left="57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CE20564E">
      <w:start w:val="1"/>
      <w:numFmt w:val="lowerRoman"/>
      <w:lvlText w:val="%9"/>
      <w:lvlJc w:val="left"/>
      <w:pPr>
        <w:ind w:left="64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D60334"/>
    <w:multiLevelType w:val="hybridMultilevel"/>
    <w:tmpl w:val="2DD21622"/>
    <w:lvl w:ilvl="0" w:tplc="5ED0C7D6">
      <w:start w:val="1"/>
      <w:numFmt w:val="lowerLetter"/>
      <w:lvlText w:val="%1."/>
      <w:lvlJc w:val="left"/>
      <w:pPr>
        <w:ind w:left="75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2883FD6">
      <w:start w:val="1"/>
      <w:numFmt w:val="lowerLetter"/>
      <w:lvlText w:val="%2"/>
      <w:lvlJc w:val="left"/>
      <w:pPr>
        <w:ind w:left="13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5EC899F4">
      <w:start w:val="1"/>
      <w:numFmt w:val="lowerRoman"/>
      <w:lvlText w:val="%3"/>
      <w:lvlJc w:val="left"/>
      <w:pPr>
        <w:ind w:left="20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FF86186">
      <w:start w:val="1"/>
      <w:numFmt w:val="decimal"/>
      <w:lvlText w:val="%4"/>
      <w:lvlJc w:val="left"/>
      <w:pPr>
        <w:ind w:left="28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DBACF3EA">
      <w:start w:val="1"/>
      <w:numFmt w:val="lowerLetter"/>
      <w:lvlText w:val="%5"/>
      <w:lvlJc w:val="left"/>
      <w:pPr>
        <w:ind w:left="352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028F1D6">
      <w:start w:val="1"/>
      <w:numFmt w:val="lowerRoman"/>
      <w:lvlText w:val="%6"/>
      <w:lvlJc w:val="left"/>
      <w:pPr>
        <w:ind w:left="42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56E888C6">
      <w:start w:val="1"/>
      <w:numFmt w:val="decimal"/>
      <w:lvlText w:val="%7"/>
      <w:lvlJc w:val="left"/>
      <w:pPr>
        <w:ind w:left="496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1BA365E">
      <w:start w:val="1"/>
      <w:numFmt w:val="lowerLetter"/>
      <w:lvlText w:val="%8"/>
      <w:lvlJc w:val="left"/>
      <w:pPr>
        <w:ind w:left="568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447A8464">
      <w:start w:val="1"/>
      <w:numFmt w:val="lowerRoman"/>
      <w:lvlText w:val="%9"/>
      <w:lvlJc w:val="left"/>
      <w:pPr>
        <w:ind w:left="640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C2C4AAA"/>
    <w:multiLevelType w:val="hybridMultilevel"/>
    <w:tmpl w:val="1D4677EA"/>
    <w:lvl w:ilvl="0" w:tplc="B83C43E4">
      <w:start w:val="1"/>
      <w:numFmt w:val="decimal"/>
      <w:lvlText w:val="%1)"/>
      <w:lvlJc w:val="left"/>
      <w:pPr>
        <w:ind w:left="114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D7346E86">
      <w:start w:val="1"/>
      <w:numFmt w:val="lowerLetter"/>
      <w:lvlText w:val="%2"/>
      <w:lvlJc w:val="left"/>
      <w:pPr>
        <w:ind w:left="16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94EE1256">
      <w:start w:val="1"/>
      <w:numFmt w:val="lowerRoman"/>
      <w:lvlText w:val="%3"/>
      <w:lvlJc w:val="left"/>
      <w:pPr>
        <w:ind w:left="236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5B2E734">
      <w:start w:val="1"/>
      <w:numFmt w:val="decimal"/>
      <w:lvlText w:val="%4"/>
      <w:lvlJc w:val="left"/>
      <w:pPr>
        <w:ind w:left="308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4046ED0">
      <w:start w:val="1"/>
      <w:numFmt w:val="lowerLetter"/>
      <w:lvlText w:val="%5"/>
      <w:lvlJc w:val="left"/>
      <w:pPr>
        <w:ind w:left="380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0DA70CE">
      <w:start w:val="1"/>
      <w:numFmt w:val="lowerRoman"/>
      <w:lvlText w:val="%6"/>
      <w:lvlJc w:val="left"/>
      <w:pPr>
        <w:ind w:left="452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35EEE52">
      <w:start w:val="1"/>
      <w:numFmt w:val="decimal"/>
      <w:lvlText w:val="%7"/>
      <w:lvlJc w:val="left"/>
      <w:pPr>
        <w:ind w:left="52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D60A3C6">
      <w:start w:val="1"/>
      <w:numFmt w:val="lowerLetter"/>
      <w:lvlText w:val="%8"/>
      <w:lvlJc w:val="left"/>
      <w:pPr>
        <w:ind w:left="596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3B29814">
      <w:start w:val="1"/>
      <w:numFmt w:val="lowerRoman"/>
      <w:lvlText w:val="%9"/>
      <w:lvlJc w:val="left"/>
      <w:pPr>
        <w:ind w:left="668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516308"/>
    <w:multiLevelType w:val="hybridMultilevel"/>
    <w:tmpl w:val="E5EE6E36"/>
    <w:lvl w:ilvl="0" w:tplc="6A86F5EE">
      <w:start w:val="1"/>
      <w:numFmt w:val="bullet"/>
      <w:lvlText w:val="-"/>
      <w:lvlJc w:val="left"/>
      <w:pPr>
        <w:ind w:left="38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3B3268A0">
      <w:start w:val="1"/>
      <w:numFmt w:val="bullet"/>
      <w:lvlText w:val="o"/>
      <w:lvlJc w:val="left"/>
      <w:pPr>
        <w:ind w:left="12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1C44B04">
      <w:start w:val="1"/>
      <w:numFmt w:val="bullet"/>
      <w:lvlText w:val="▪"/>
      <w:lvlJc w:val="left"/>
      <w:pPr>
        <w:ind w:left="19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3F807C6C">
      <w:start w:val="1"/>
      <w:numFmt w:val="bullet"/>
      <w:lvlText w:val="•"/>
      <w:lvlJc w:val="left"/>
      <w:pPr>
        <w:ind w:left="26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C8A6852">
      <w:start w:val="1"/>
      <w:numFmt w:val="bullet"/>
      <w:lvlText w:val="o"/>
      <w:lvlJc w:val="left"/>
      <w:pPr>
        <w:ind w:left="337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8B2C8000">
      <w:start w:val="1"/>
      <w:numFmt w:val="bullet"/>
      <w:lvlText w:val="▪"/>
      <w:lvlJc w:val="left"/>
      <w:pPr>
        <w:ind w:left="409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5101A58">
      <w:start w:val="1"/>
      <w:numFmt w:val="bullet"/>
      <w:lvlText w:val="•"/>
      <w:lvlJc w:val="left"/>
      <w:pPr>
        <w:ind w:left="481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F4726BCA">
      <w:start w:val="1"/>
      <w:numFmt w:val="bullet"/>
      <w:lvlText w:val="o"/>
      <w:lvlJc w:val="left"/>
      <w:pPr>
        <w:ind w:left="55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75E4BBE">
      <w:start w:val="1"/>
      <w:numFmt w:val="bullet"/>
      <w:lvlText w:val="▪"/>
      <w:lvlJc w:val="left"/>
      <w:pPr>
        <w:ind w:left="625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D2E6CC8"/>
    <w:multiLevelType w:val="hybridMultilevel"/>
    <w:tmpl w:val="FC1A1A9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E5075DB"/>
    <w:multiLevelType w:val="multilevel"/>
    <w:tmpl w:val="F998F0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F817CC5"/>
    <w:multiLevelType w:val="hybridMultilevel"/>
    <w:tmpl w:val="E4867FAE"/>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734F76F4"/>
    <w:multiLevelType w:val="hybridMultilevel"/>
    <w:tmpl w:val="95BCB7AA"/>
    <w:lvl w:ilvl="0" w:tplc="9A84385A">
      <w:start w:val="1"/>
      <w:numFmt w:val="decimal"/>
      <w:lvlText w:val="%1)"/>
      <w:lvlJc w:val="left"/>
      <w:pPr>
        <w:ind w:left="81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C46FC2C">
      <w:start w:val="1"/>
      <w:numFmt w:val="lowerLetter"/>
      <w:lvlText w:val="%2"/>
      <w:lvlJc w:val="left"/>
      <w:pPr>
        <w:ind w:left="14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B04CCF78">
      <w:start w:val="1"/>
      <w:numFmt w:val="lowerRoman"/>
      <w:lvlText w:val="%3"/>
      <w:lvlJc w:val="left"/>
      <w:pPr>
        <w:ind w:left="21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DC624568">
      <w:start w:val="1"/>
      <w:numFmt w:val="decimal"/>
      <w:lvlText w:val="%4"/>
      <w:lvlJc w:val="left"/>
      <w:pPr>
        <w:ind w:left="28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FA8C85C4">
      <w:start w:val="1"/>
      <w:numFmt w:val="lowerLetter"/>
      <w:lvlText w:val="%5"/>
      <w:lvlJc w:val="left"/>
      <w:pPr>
        <w:ind w:left="359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4B44E916">
      <w:start w:val="1"/>
      <w:numFmt w:val="lowerRoman"/>
      <w:lvlText w:val="%6"/>
      <w:lvlJc w:val="left"/>
      <w:pPr>
        <w:ind w:left="431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788C1FF2">
      <w:start w:val="1"/>
      <w:numFmt w:val="decimal"/>
      <w:lvlText w:val="%7"/>
      <w:lvlJc w:val="left"/>
      <w:pPr>
        <w:ind w:left="503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AC20FFC">
      <w:start w:val="1"/>
      <w:numFmt w:val="lowerLetter"/>
      <w:lvlText w:val="%8"/>
      <w:lvlJc w:val="left"/>
      <w:pPr>
        <w:ind w:left="575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7A86E066">
      <w:start w:val="1"/>
      <w:numFmt w:val="lowerRoman"/>
      <w:lvlText w:val="%9"/>
      <w:lvlJc w:val="left"/>
      <w:pPr>
        <w:ind w:left="647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4A62E3"/>
    <w:multiLevelType w:val="hybridMultilevel"/>
    <w:tmpl w:val="B1D4B220"/>
    <w:lvl w:ilvl="0" w:tplc="2C7012B8">
      <w:start w:val="1"/>
      <w:numFmt w:val="bullet"/>
      <w:lvlText w:val="•"/>
      <w:lvlJc w:val="left"/>
      <w:pPr>
        <w:ind w:left="8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39E89B0">
      <w:start w:val="1"/>
      <w:numFmt w:val="bullet"/>
      <w:lvlText w:val="o"/>
      <w:lvlJc w:val="left"/>
      <w:pPr>
        <w:ind w:left="15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686CC84">
      <w:start w:val="1"/>
      <w:numFmt w:val="bullet"/>
      <w:lvlText w:val="▪"/>
      <w:lvlJc w:val="left"/>
      <w:pPr>
        <w:ind w:left="22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0EA4348">
      <w:start w:val="1"/>
      <w:numFmt w:val="bullet"/>
      <w:lvlText w:val="•"/>
      <w:lvlJc w:val="left"/>
      <w:pPr>
        <w:ind w:left="29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CFEE5AE">
      <w:start w:val="1"/>
      <w:numFmt w:val="bullet"/>
      <w:lvlText w:val="o"/>
      <w:lvlJc w:val="left"/>
      <w:pPr>
        <w:ind w:left="37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6782D44">
      <w:start w:val="1"/>
      <w:numFmt w:val="bullet"/>
      <w:lvlText w:val="▪"/>
      <w:lvlJc w:val="left"/>
      <w:pPr>
        <w:ind w:left="44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A26CB9A">
      <w:start w:val="1"/>
      <w:numFmt w:val="bullet"/>
      <w:lvlText w:val="•"/>
      <w:lvlJc w:val="left"/>
      <w:pPr>
        <w:ind w:left="51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AA27C46">
      <w:start w:val="1"/>
      <w:numFmt w:val="bullet"/>
      <w:lvlText w:val="o"/>
      <w:lvlJc w:val="left"/>
      <w:pPr>
        <w:ind w:left="58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0EB92C">
      <w:start w:val="1"/>
      <w:numFmt w:val="bullet"/>
      <w:lvlText w:val="▪"/>
      <w:lvlJc w:val="left"/>
      <w:pPr>
        <w:ind w:left="65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75EE0315"/>
    <w:multiLevelType w:val="hybridMultilevel"/>
    <w:tmpl w:val="CA2ED148"/>
    <w:lvl w:ilvl="0" w:tplc="300E0172">
      <w:start w:val="1"/>
      <w:numFmt w:val="lowerLetter"/>
      <w:lvlText w:val="%1)"/>
      <w:lvlJc w:val="left"/>
      <w:pPr>
        <w:ind w:left="823"/>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1144C70">
      <w:start w:val="1"/>
      <w:numFmt w:val="lowerLetter"/>
      <w:lvlText w:val="%2"/>
      <w:lvlJc w:val="left"/>
      <w:pPr>
        <w:ind w:left="155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E7ECFF2C">
      <w:start w:val="1"/>
      <w:numFmt w:val="lowerRoman"/>
      <w:lvlText w:val="%3"/>
      <w:lvlJc w:val="left"/>
      <w:pPr>
        <w:ind w:left="227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08867856">
      <w:start w:val="1"/>
      <w:numFmt w:val="decimal"/>
      <w:lvlText w:val="%4"/>
      <w:lvlJc w:val="left"/>
      <w:pPr>
        <w:ind w:left="299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F2F2DED0">
      <w:start w:val="1"/>
      <w:numFmt w:val="lowerLetter"/>
      <w:lvlText w:val="%5"/>
      <w:lvlJc w:val="left"/>
      <w:pPr>
        <w:ind w:left="371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6AD611CA">
      <w:start w:val="1"/>
      <w:numFmt w:val="lowerRoman"/>
      <w:lvlText w:val="%6"/>
      <w:lvlJc w:val="left"/>
      <w:pPr>
        <w:ind w:left="443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CBC8311C">
      <w:start w:val="1"/>
      <w:numFmt w:val="decimal"/>
      <w:lvlText w:val="%7"/>
      <w:lvlJc w:val="left"/>
      <w:pPr>
        <w:ind w:left="515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55F286EA">
      <w:start w:val="1"/>
      <w:numFmt w:val="lowerLetter"/>
      <w:lvlText w:val="%8"/>
      <w:lvlJc w:val="left"/>
      <w:pPr>
        <w:ind w:left="587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260CEEB4">
      <w:start w:val="1"/>
      <w:numFmt w:val="lowerRoman"/>
      <w:lvlText w:val="%9"/>
      <w:lvlJc w:val="left"/>
      <w:pPr>
        <w:ind w:left="6591"/>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1"/>
  </w:num>
  <w:num w:numId="5">
    <w:abstractNumId w:val="26"/>
  </w:num>
  <w:num w:numId="6">
    <w:abstractNumId w:val="16"/>
  </w:num>
  <w:num w:numId="7">
    <w:abstractNumId w:val="9"/>
  </w:num>
  <w:num w:numId="8">
    <w:abstractNumId w:val="19"/>
  </w:num>
  <w:num w:numId="9">
    <w:abstractNumId w:val="14"/>
  </w:num>
  <w:num w:numId="10">
    <w:abstractNumId w:val="17"/>
  </w:num>
  <w:num w:numId="11">
    <w:abstractNumId w:val="10"/>
  </w:num>
  <w:num w:numId="12">
    <w:abstractNumId w:val="6"/>
  </w:num>
  <w:num w:numId="13">
    <w:abstractNumId w:val="11"/>
  </w:num>
  <w:num w:numId="14">
    <w:abstractNumId w:val="20"/>
  </w:num>
  <w:num w:numId="15">
    <w:abstractNumId w:val="13"/>
  </w:num>
  <w:num w:numId="16">
    <w:abstractNumId w:val="8"/>
  </w:num>
  <w:num w:numId="17">
    <w:abstractNumId w:val="15"/>
  </w:num>
  <w:num w:numId="18">
    <w:abstractNumId w:val="12"/>
  </w:num>
  <w:num w:numId="19">
    <w:abstractNumId w:val="28"/>
  </w:num>
  <w:num w:numId="20">
    <w:abstractNumId w:val="27"/>
  </w:num>
  <w:num w:numId="21">
    <w:abstractNumId w:val="4"/>
  </w:num>
  <w:num w:numId="22">
    <w:abstractNumId w:val="2"/>
  </w:num>
  <w:num w:numId="23">
    <w:abstractNumId w:val="22"/>
  </w:num>
  <w:num w:numId="24">
    <w:abstractNumId w:val="18"/>
  </w:num>
  <w:num w:numId="25">
    <w:abstractNumId w:val="7"/>
  </w:num>
  <w:num w:numId="26">
    <w:abstractNumId w:val="24"/>
  </w:num>
  <w:num w:numId="27">
    <w:abstractNumId w:val="5"/>
  </w:num>
  <w:num w:numId="28">
    <w:abstractNumId w:val="2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FB3"/>
    <w:rsid w:val="000306D1"/>
    <w:rsid w:val="00041987"/>
    <w:rsid w:val="000A3414"/>
    <w:rsid w:val="000B4B9C"/>
    <w:rsid w:val="001156A6"/>
    <w:rsid w:val="0015025F"/>
    <w:rsid w:val="00180B73"/>
    <w:rsid w:val="001A7312"/>
    <w:rsid w:val="001C7C3F"/>
    <w:rsid w:val="001D5923"/>
    <w:rsid w:val="001E6F99"/>
    <w:rsid w:val="0022314F"/>
    <w:rsid w:val="002411B7"/>
    <w:rsid w:val="00264F51"/>
    <w:rsid w:val="002D6BEE"/>
    <w:rsid w:val="002E71E1"/>
    <w:rsid w:val="00352788"/>
    <w:rsid w:val="003623AB"/>
    <w:rsid w:val="00367EAA"/>
    <w:rsid w:val="00370009"/>
    <w:rsid w:val="00371549"/>
    <w:rsid w:val="003B5E2F"/>
    <w:rsid w:val="003C132F"/>
    <w:rsid w:val="003F2673"/>
    <w:rsid w:val="00444E7B"/>
    <w:rsid w:val="00465FB3"/>
    <w:rsid w:val="004D315D"/>
    <w:rsid w:val="00513E99"/>
    <w:rsid w:val="00546482"/>
    <w:rsid w:val="00594563"/>
    <w:rsid w:val="005C6EF6"/>
    <w:rsid w:val="005C7126"/>
    <w:rsid w:val="005D457D"/>
    <w:rsid w:val="005F58DD"/>
    <w:rsid w:val="00606F28"/>
    <w:rsid w:val="00633CF8"/>
    <w:rsid w:val="00653A52"/>
    <w:rsid w:val="00695B84"/>
    <w:rsid w:val="006B015C"/>
    <w:rsid w:val="006B3E39"/>
    <w:rsid w:val="006D5A7A"/>
    <w:rsid w:val="006F0EB7"/>
    <w:rsid w:val="0074600B"/>
    <w:rsid w:val="00751805"/>
    <w:rsid w:val="007A6EE2"/>
    <w:rsid w:val="00804E59"/>
    <w:rsid w:val="00813758"/>
    <w:rsid w:val="00827A62"/>
    <w:rsid w:val="00837ACD"/>
    <w:rsid w:val="008E4E85"/>
    <w:rsid w:val="00930C03"/>
    <w:rsid w:val="00935960"/>
    <w:rsid w:val="00942346"/>
    <w:rsid w:val="009576A9"/>
    <w:rsid w:val="009829E8"/>
    <w:rsid w:val="00A00C98"/>
    <w:rsid w:val="00A10712"/>
    <w:rsid w:val="00A45BD1"/>
    <w:rsid w:val="00A60DF6"/>
    <w:rsid w:val="00A62B5F"/>
    <w:rsid w:val="00A62D65"/>
    <w:rsid w:val="00A80852"/>
    <w:rsid w:val="00A90B85"/>
    <w:rsid w:val="00AB0A3F"/>
    <w:rsid w:val="00AF38A3"/>
    <w:rsid w:val="00B05483"/>
    <w:rsid w:val="00B10281"/>
    <w:rsid w:val="00B5517B"/>
    <w:rsid w:val="00B648F2"/>
    <w:rsid w:val="00B7276F"/>
    <w:rsid w:val="00BA2BF7"/>
    <w:rsid w:val="00BD4649"/>
    <w:rsid w:val="00C252C4"/>
    <w:rsid w:val="00C62534"/>
    <w:rsid w:val="00C87DCB"/>
    <w:rsid w:val="00C90121"/>
    <w:rsid w:val="00CA10E8"/>
    <w:rsid w:val="00CE21B1"/>
    <w:rsid w:val="00D02C4C"/>
    <w:rsid w:val="00D17599"/>
    <w:rsid w:val="00D6398C"/>
    <w:rsid w:val="00D641F5"/>
    <w:rsid w:val="00DA786A"/>
    <w:rsid w:val="00DA7BC8"/>
    <w:rsid w:val="00DF66A1"/>
    <w:rsid w:val="00E32E01"/>
    <w:rsid w:val="00E40875"/>
    <w:rsid w:val="00E44C36"/>
    <w:rsid w:val="00E56C66"/>
    <w:rsid w:val="00E60393"/>
    <w:rsid w:val="00E86AD3"/>
    <w:rsid w:val="00E95177"/>
    <w:rsid w:val="00E973FE"/>
    <w:rsid w:val="00F54620"/>
    <w:rsid w:val="00FA60D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9E0B1"/>
  <w15:docId w15:val="{886F9800-6719-47DF-908C-C5825C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s-D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247" w:hanging="9"/>
      <w:jc w:val="both"/>
    </w:pPr>
    <w:rPr>
      <w:rFonts w:ascii="Book Antiqua" w:eastAsia="Book Antiqua" w:hAnsi="Book Antiqua" w:cs="Book Antiqua"/>
      <w:color w:val="000000"/>
      <w:sz w:val="22"/>
      <w:lang w:eastAsia="es-DO" w:bidi="es-DO"/>
    </w:rPr>
  </w:style>
  <w:style w:type="paragraph" w:styleId="Ttulo1">
    <w:name w:val="heading 1"/>
    <w:next w:val="Normal"/>
    <w:link w:val="Ttulo1Car"/>
    <w:uiPriority w:val="9"/>
    <w:qFormat/>
    <w:pPr>
      <w:keepNext/>
      <w:keepLines/>
      <w:spacing w:after="11" w:line="248" w:lineRule="auto"/>
      <w:ind w:left="10" w:hanging="10"/>
      <w:jc w:val="both"/>
      <w:outlineLvl w:val="0"/>
    </w:pPr>
    <w:rPr>
      <w:rFonts w:ascii="Book Antiqua" w:eastAsia="Book Antiqua" w:hAnsi="Book Antiqua" w:cs="Book Antiqua"/>
      <w:b/>
      <w:color w:val="000000"/>
      <w:sz w:val="22"/>
    </w:rPr>
  </w:style>
  <w:style w:type="paragraph" w:styleId="Ttulo2">
    <w:name w:val="heading 2"/>
    <w:next w:val="Normal"/>
    <w:link w:val="Ttulo2Car"/>
    <w:uiPriority w:val="9"/>
    <w:unhideWhenUsed/>
    <w:qFormat/>
    <w:pPr>
      <w:keepNext/>
      <w:keepLines/>
      <w:spacing w:after="11" w:line="248" w:lineRule="auto"/>
      <w:ind w:left="10" w:hanging="10"/>
      <w:jc w:val="both"/>
      <w:outlineLvl w:val="1"/>
    </w:pPr>
    <w:rPr>
      <w:rFonts w:ascii="Book Antiqua" w:eastAsia="Book Antiqua" w:hAnsi="Book Antiqua" w:cs="Book Antiqua"/>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Book Antiqua" w:eastAsia="Book Antiqua" w:hAnsi="Book Antiqua" w:cs="Book Antiqua"/>
      <w:b/>
      <w:color w:val="000000"/>
      <w:sz w:val="22"/>
    </w:rPr>
  </w:style>
  <w:style w:type="paragraph" w:customStyle="1" w:styleId="footnotedescription">
    <w:name w:val="footnote description"/>
    <w:next w:val="Normal"/>
    <w:link w:val="footnotedescriptionChar"/>
    <w:hidden/>
    <w:pPr>
      <w:spacing w:after="0" w:line="259" w:lineRule="auto"/>
      <w:ind w:left="218"/>
    </w:pPr>
    <w:rPr>
      <w:rFonts w:ascii="Book Antiqua" w:eastAsia="Book Antiqua" w:hAnsi="Book Antiqua" w:cs="Book Antiqua"/>
      <w:color w:val="000000"/>
      <w:sz w:val="18"/>
    </w:rPr>
  </w:style>
  <w:style w:type="character" w:customStyle="1" w:styleId="footnotedescriptionChar">
    <w:name w:val="footnote description Char"/>
    <w:link w:val="footnotedescription"/>
    <w:rPr>
      <w:rFonts w:ascii="Book Antiqua" w:eastAsia="Book Antiqua" w:hAnsi="Book Antiqua" w:cs="Book Antiqua"/>
      <w:color w:val="000000"/>
      <w:sz w:val="18"/>
    </w:rPr>
  </w:style>
  <w:style w:type="character" w:customStyle="1" w:styleId="Ttulo2Car">
    <w:name w:val="Título 2 Car"/>
    <w:link w:val="Ttulo2"/>
    <w:rPr>
      <w:rFonts w:ascii="Book Antiqua" w:eastAsia="Book Antiqua" w:hAnsi="Book Antiqua" w:cs="Book Antiqua"/>
      <w:b/>
      <w:color w:val="000000"/>
      <w:sz w:val="22"/>
    </w:rPr>
  </w:style>
  <w:style w:type="character" w:customStyle="1" w:styleId="footnotemark">
    <w:name w:val="footnote mark"/>
    <w:hidden/>
    <w:rPr>
      <w:rFonts w:ascii="Book Antiqua" w:eastAsia="Book Antiqua" w:hAnsi="Book Antiqua" w:cs="Book Antiqua"/>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DA7BC8"/>
    <w:pPr>
      <w:ind w:left="720"/>
      <w:contextualSpacing/>
    </w:pPr>
  </w:style>
  <w:style w:type="paragraph" w:styleId="Sinespaciado">
    <w:name w:val="No Spacing"/>
    <w:uiPriority w:val="1"/>
    <w:qFormat/>
    <w:rsid w:val="008E4E85"/>
    <w:pPr>
      <w:spacing w:after="0" w:line="240" w:lineRule="auto"/>
      <w:ind w:left="247" w:hanging="9"/>
      <w:jc w:val="both"/>
    </w:pPr>
    <w:rPr>
      <w:rFonts w:ascii="Book Antiqua" w:eastAsia="Book Antiqua" w:hAnsi="Book Antiqua" w:cs="Book Antiqua"/>
      <w:color w:val="000000"/>
      <w:sz w:val="22"/>
      <w:lang w:eastAsia="es-DO" w:bidi="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891654">
      <w:bodyDiv w:val="1"/>
      <w:marLeft w:val="0"/>
      <w:marRight w:val="0"/>
      <w:marTop w:val="0"/>
      <w:marBottom w:val="0"/>
      <w:divBdr>
        <w:top w:val="none" w:sz="0" w:space="0" w:color="auto"/>
        <w:left w:val="none" w:sz="0" w:space="0" w:color="auto"/>
        <w:bottom w:val="none" w:sz="0" w:space="0" w:color="auto"/>
        <w:right w:val="none" w:sz="0" w:space="0" w:color="auto"/>
      </w:divBdr>
    </w:div>
    <w:div w:id="111510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0.png"/><Relationship Id="rId42" Type="http://schemas.openxmlformats.org/officeDocument/2006/relationships/image" Target="media/image26.png"/><Relationship Id="rId47" Type="http://schemas.openxmlformats.org/officeDocument/2006/relationships/image" Target="media/image31.png"/><Relationship Id="rId63" Type="http://schemas.openxmlformats.org/officeDocument/2006/relationships/image" Target="media/image41.png"/><Relationship Id="rId68" Type="http://schemas.openxmlformats.org/officeDocument/2006/relationships/image" Target="media/image46.png"/><Relationship Id="rId84" Type="http://schemas.openxmlformats.org/officeDocument/2006/relationships/theme" Target="theme/theme1.xml"/><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14.png"/><Relationship Id="rId37" Type="http://schemas.openxmlformats.org/officeDocument/2006/relationships/header" Target="header3.xml"/><Relationship Id="rId53" Type="http://schemas.openxmlformats.org/officeDocument/2006/relationships/footer" Target="footer5.xml"/><Relationship Id="rId58" Type="http://schemas.openxmlformats.org/officeDocument/2006/relationships/image" Target="media/image37.png"/><Relationship Id="rId74" Type="http://schemas.openxmlformats.org/officeDocument/2006/relationships/hyperlink" Target="https://www.dgcp.gob.do/sobre-nosotros/marco-legal/guias-del-sistema-nacional-de-compras-y-contrataciones-publicas-snccp/" TargetMode="External"/><Relationship Id="rId79"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image" Target="media/image39.png"/><Relationship Id="rId82" Type="http://schemas.openxmlformats.org/officeDocument/2006/relationships/footer" Target="footer9.xml"/><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2.png"/><Relationship Id="rId35" Type="http://schemas.openxmlformats.org/officeDocument/2006/relationships/footer" Target="footer1.xml"/><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36.png"/><Relationship Id="rId64" Type="http://schemas.openxmlformats.org/officeDocument/2006/relationships/image" Target="media/image42.png"/><Relationship Id="rId69" Type="http://schemas.openxmlformats.org/officeDocument/2006/relationships/image" Target="media/image47.png"/><Relationship Id="rId77" Type="http://schemas.openxmlformats.org/officeDocument/2006/relationships/header" Target="header7.xml"/><Relationship Id="rId8" Type="http://schemas.openxmlformats.org/officeDocument/2006/relationships/image" Target="media/image2.png"/><Relationship Id="rId51" Type="http://schemas.openxmlformats.org/officeDocument/2006/relationships/header" Target="header5.xml"/><Relationship Id="rId72" Type="http://schemas.openxmlformats.org/officeDocument/2006/relationships/hyperlink" Target="https://www.dgcp.gob.do/sobre-nosotros/marco-legal/guias-del-sistema-nacional-de-compras-y-contrataciones-publicas-snccp/" TargetMode="External"/><Relationship Id="rId80" Type="http://schemas.openxmlformats.org/officeDocument/2006/relationships/footer" Target="footer8.xm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image" Target="media/image30.png"/><Relationship Id="rId59" Type="http://schemas.openxmlformats.org/officeDocument/2006/relationships/image" Target="media/image1.png"/><Relationship Id="rId67" Type="http://schemas.openxmlformats.org/officeDocument/2006/relationships/image" Target="media/image45.png"/><Relationship Id="rId41" Type="http://schemas.openxmlformats.org/officeDocument/2006/relationships/image" Target="media/image25.png"/><Relationship Id="rId54" Type="http://schemas.openxmlformats.org/officeDocument/2006/relationships/header" Target="header6.xml"/><Relationship Id="rId62" Type="http://schemas.openxmlformats.org/officeDocument/2006/relationships/image" Target="media/image40.png"/><Relationship Id="rId70" Type="http://schemas.openxmlformats.org/officeDocument/2006/relationships/image" Target="media/image48.png"/><Relationship Id="rId75" Type="http://schemas.openxmlformats.org/officeDocument/2006/relationships/hyperlink" Target="https://www.dgcp.gob.do/sobre-nosotros/marco-legal/guias-del-sistema-nacional-de-compras-y-contrataciones-publicas-sncc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49" Type="http://schemas.openxmlformats.org/officeDocument/2006/relationships/image" Target="media/image33.png"/><Relationship Id="rId57" Type="http://schemas.microsoft.com/office/2007/relationships/hdphoto" Target="media/hdphoto1.wdp"/><Relationship Id="rId10" Type="http://schemas.openxmlformats.org/officeDocument/2006/relationships/image" Target="media/image4.png"/><Relationship Id="rId31" Type="http://schemas.openxmlformats.org/officeDocument/2006/relationships/image" Target="media/image13.png"/><Relationship Id="rId44" Type="http://schemas.openxmlformats.org/officeDocument/2006/relationships/image" Target="media/image28.png"/><Relationship Id="rId52" Type="http://schemas.openxmlformats.org/officeDocument/2006/relationships/footer" Target="footer4.xml"/><Relationship Id="rId60" Type="http://schemas.openxmlformats.org/officeDocument/2006/relationships/image" Target="media/image38.png"/><Relationship Id="rId65" Type="http://schemas.openxmlformats.org/officeDocument/2006/relationships/image" Target="media/image43.png"/><Relationship Id="rId73" Type="http://schemas.openxmlformats.org/officeDocument/2006/relationships/hyperlink" Target="https://www.dgcp.gob.do/sobre-nosotros/marco-legal/guias-del-sistema-nacional-de-compras-y-contrataciones-publicas-snccp/" TargetMode="External"/><Relationship Id="rId78" Type="http://schemas.openxmlformats.org/officeDocument/2006/relationships/header" Target="header8.xml"/><Relationship Id="rId8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39" Type="http://schemas.openxmlformats.org/officeDocument/2006/relationships/image" Target="media/image23.png"/><Relationship Id="rId34" Type="http://schemas.openxmlformats.org/officeDocument/2006/relationships/header" Target="header2.xml"/><Relationship Id="rId50" Type="http://schemas.openxmlformats.org/officeDocument/2006/relationships/header" Target="header4.xml"/><Relationship Id="rId55" Type="http://schemas.openxmlformats.org/officeDocument/2006/relationships/footer" Target="footer6.xml"/><Relationship Id="rId76" Type="http://schemas.openxmlformats.org/officeDocument/2006/relationships/image" Target="media/image50.png"/><Relationship Id="rId7" Type="http://schemas.openxmlformats.org/officeDocument/2006/relationships/endnotes" Target="endnotes.xml"/><Relationship Id="rId71" Type="http://schemas.openxmlformats.org/officeDocument/2006/relationships/image" Target="media/image49.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24.png"/><Relationship Id="rId45" Type="http://schemas.openxmlformats.org/officeDocument/2006/relationships/image" Target="media/image29.png"/><Relationship Id="rId66" Type="http://schemas.openxmlformats.org/officeDocument/2006/relationships/image" Target="media/image44.png"/></Relationships>
</file>

<file path=word/_rels/header4.xml.rels><?xml version="1.0" encoding="UTF-8" standalone="yes"?>
<Relationships xmlns="http://schemas.openxmlformats.org/package/2006/relationships"><Relationship Id="rId1" Type="http://schemas.openxmlformats.org/officeDocument/2006/relationships/image" Target="media/image34.jpg"/></Relationships>
</file>

<file path=word/_rels/header5.xml.rels><?xml version="1.0" encoding="UTF-8" standalone="yes"?>
<Relationships xmlns="http://schemas.openxmlformats.org/package/2006/relationships"><Relationship Id="rId1" Type="http://schemas.openxmlformats.org/officeDocument/2006/relationships/image" Target="media/image35.png"/></Relationships>
</file>

<file path=word/_rels/header6.xml.rels><?xml version="1.0" encoding="UTF-8" standalone="yes"?>
<Relationships xmlns="http://schemas.openxmlformats.org/package/2006/relationships"><Relationship Id="rId1" Type="http://schemas.openxmlformats.org/officeDocument/2006/relationships/image" Target="media/image34.jpg"/></Relationships>
</file>

<file path=word/_rels/header7.xml.rels><?xml version="1.0" encoding="UTF-8" standalone="yes"?>
<Relationships xmlns="http://schemas.openxmlformats.org/package/2006/relationships"><Relationship Id="rId1" Type="http://schemas.openxmlformats.org/officeDocument/2006/relationships/image" Target="media/image34.jpg"/></Relationships>
</file>

<file path=word/_rels/header9.xml.rels><?xml version="1.0" encoding="UTF-8" standalone="yes"?>
<Relationships xmlns="http://schemas.openxmlformats.org/package/2006/relationships"><Relationship Id="rId1" Type="http://schemas.openxmlformats.org/officeDocument/2006/relationships/image" Target="media/image3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C105-14F2-DA44-AA41-FFED3DA1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17740</Words>
  <Characters>97571</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Microsoft Office User</cp:lastModifiedBy>
  <cp:revision>2</cp:revision>
  <cp:lastPrinted>2026-03-03T03:12:00Z</cp:lastPrinted>
  <dcterms:created xsi:type="dcterms:W3CDTF">2026-03-03T03:13:00Z</dcterms:created>
  <dcterms:modified xsi:type="dcterms:W3CDTF">2026-03-03T03:13:00Z</dcterms:modified>
</cp:coreProperties>
</file>